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BD6" w:rsidRPr="00A80F5F" w:rsidRDefault="005C3BD6" w:rsidP="00A80F5F">
      <w:pPr>
        <w:pStyle w:val="Wcicienormalne1"/>
        <w:ind w:left="0"/>
        <w:rPr>
          <w:b/>
          <w:sz w:val="22"/>
          <w:szCs w:val="22"/>
        </w:rPr>
      </w:pPr>
      <w:r w:rsidRPr="00A80F5F">
        <w:rPr>
          <w:b/>
          <w:sz w:val="22"/>
          <w:szCs w:val="22"/>
        </w:rPr>
        <w:t>1.</w:t>
      </w:r>
      <w:r w:rsidRPr="00A80F5F">
        <w:rPr>
          <w:b/>
          <w:sz w:val="22"/>
          <w:szCs w:val="22"/>
        </w:rPr>
        <w:tab/>
        <w:t>WSTĘP</w:t>
      </w:r>
    </w:p>
    <w:p w:rsidR="005C3BD6" w:rsidRPr="00A80F5F" w:rsidRDefault="005C3BD6" w:rsidP="005C3BD6">
      <w:pPr>
        <w:pStyle w:val="Nagwek5"/>
        <w:rPr>
          <w:sz w:val="22"/>
          <w:szCs w:val="22"/>
          <w:lang w:val="pl-PL"/>
        </w:rPr>
      </w:pPr>
    </w:p>
    <w:p w:rsidR="005C3BD6" w:rsidRPr="00A80F5F" w:rsidRDefault="005C3BD6" w:rsidP="005C3BD6">
      <w:pPr>
        <w:pStyle w:val="Nagwek5"/>
        <w:rPr>
          <w:sz w:val="22"/>
          <w:szCs w:val="22"/>
          <w:lang w:val="pl-PL"/>
        </w:rPr>
      </w:pPr>
      <w:r w:rsidRPr="00A80F5F">
        <w:rPr>
          <w:sz w:val="22"/>
          <w:szCs w:val="22"/>
          <w:lang w:val="pl-PL"/>
        </w:rPr>
        <w:t>1.1. Przedmiot specyfikacji</w:t>
      </w:r>
    </w:p>
    <w:p w:rsidR="005C3BD6" w:rsidRPr="00A80F5F" w:rsidRDefault="005C3BD6" w:rsidP="005C3BD6">
      <w:pPr>
        <w:pStyle w:val="Tekstpodstawowy"/>
        <w:jc w:val="both"/>
        <w:rPr>
          <w:sz w:val="22"/>
          <w:szCs w:val="22"/>
        </w:rPr>
      </w:pPr>
    </w:p>
    <w:p w:rsidR="005C3BD6" w:rsidRPr="00A80F5F" w:rsidRDefault="005C3BD6" w:rsidP="00545767">
      <w:pPr>
        <w:pStyle w:val="Tekstpodstawowy"/>
        <w:tabs>
          <w:tab w:val="left" w:pos="2630"/>
        </w:tabs>
        <w:jc w:val="both"/>
        <w:outlineLvl w:val="0"/>
        <w:rPr>
          <w:sz w:val="22"/>
          <w:szCs w:val="22"/>
        </w:rPr>
      </w:pPr>
      <w:r w:rsidRPr="00A80F5F">
        <w:rPr>
          <w:sz w:val="22"/>
          <w:szCs w:val="22"/>
        </w:rPr>
        <w:t xml:space="preserve">Przedmiotem niniejszej </w:t>
      </w:r>
      <w:bookmarkStart w:id="0" w:name="_GoBack"/>
      <w:r w:rsidRPr="00A80F5F">
        <w:rPr>
          <w:sz w:val="22"/>
          <w:szCs w:val="22"/>
        </w:rPr>
        <w:t xml:space="preserve">specyfikacji technicznej wykonania i odbioru robót budowlanych </w:t>
      </w:r>
      <w:bookmarkEnd w:id="0"/>
      <w:r w:rsidRPr="00A80F5F">
        <w:rPr>
          <w:sz w:val="22"/>
          <w:szCs w:val="22"/>
        </w:rPr>
        <w:t>(</w:t>
      </w:r>
      <w:proofErr w:type="spellStart"/>
      <w:r w:rsidRPr="00A80F5F">
        <w:rPr>
          <w:sz w:val="22"/>
          <w:szCs w:val="22"/>
        </w:rPr>
        <w:t>STWiORB</w:t>
      </w:r>
      <w:proofErr w:type="spellEnd"/>
      <w:r w:rsidRPr="00A80F5F">
        <w:rPr>
          <w:sz w:val="22"/>
          <w:szCs w:val="22"/>
        </w:rPr>
        <w:t>) są wymagania dotyczące wykonania i odbioru robót związanych z</w:t>
      </w:r>
      <w:r w:rsidR="00545767" w:rsidRPr="00A80F5F">
        <w:rPr>
          <w:sz w:val="22"/>
          <w:szCs w:val="22"/>
        </w:rPr>
        <w:t xml:space="preserve"> </w:t>
      </w:r>
      <w:r w:rsidRPr="00A80F5F">
        <w:rPr>
          <w:sz w:val="22"/>
          <w:szCs w:val="22"/>
        </w:rPr>
        <w:t xml:space="preserve"> </w:t>
      </w:r>
      <w:r w:rsidR="00BF0F16" w:rsidRPr="00BF0F16">
        <w:rPr>
          <w:b/>
          <w:sz w:val="22"/>
          <w:szCs w:val="22"/>
        </w:rPr>
        <w:t>Budowa monitoringu wizyjnego Gminy Września</w:t>
      </w:r>
      <w:r w:rsidR="00BF0F16">
        <w:rPr>
          <w:b/>
          <w:sz w:val="22"/>
          <w:szCs w:val="22"/>
        </w:rPr>
        <w:t xml:space="preserve"> - </w:t>
      </w:r>
      <w:r w:rsidR="00BF0F16" w:rsidRPr="00BF0F16">
        <w:rPr>
          <w:sz w:val="22"/>
          <w:szCs w:val="22"/>
        </w:rPr>
        <w:t>zamówienie</w:t>
      </w:r>
      <w:r w:rsidR="00BF0F16" w:rsidRPr="00BF0F16">
        <w:rPr>
          <w:b/>
          <w:sz w:val="22"/>
          <w:szCs w:val="22"/>
        </w:rPr>
        <w:t xml:space="preserve"> WIK.ZP.272.4.168.2017</w:t>
      </w:r>
    </w:p>
    <w:p w:rsidR="005C3BD6" w:rsidRPr="00A80F5F" w:rsidRDefault="005C3BD6" w:rsidP="00BF0F16">
      <w:pPr>
        <w:tabs>
          <w:tab w:val="left" w:pos="5352"/>
        </w:tabs>
        <w:jc w:val="both"/>
        <w:rPr>
          <w:sz w:val="22"/>
          <w:szCs w:val="22"/>
        </w:rPr>
      </w:pPr>
      <w:r w:rsidRPr="00A80F5F">
        <w:rPr>
          <w:sz w:val="22"/>
          <w:szCs w:val="22"/>
        </w:rPr>
        <w:t>.</w:t>
      </w:r>
      <w:r w:rsidR="00BF0F16">
        <w:rPr>
          <w:sz w:val="22"/>
          <w:szCs w:val="22"/>
        </w:rPr>
        <w:tab/>
      </w:r>
    </w:p>
    <w:p w:rsidR="005C3BD6" w:rsidRPr="00A80F5F" w:rsidRDefault="005C3BD6" w:rsidP="005C3BD6">
      <w:pPr>
        <w:shd w:val="clear" w:color="auto" w:fill="FFFFFF"/>
        <w:spacing w:before="216" w:line="254" w:lineRule="exact"/>
        <w:rPr>
          <w:b/>
          <w:sz w:val="22"/>
          <w:szCs w:val="22"/>
        </w:rPr>
      </w:pPr>
      <w:r w:rsidRPr="00A80F5F">
        <w:rPr>
          <w:b/>
          <w:sz w:val="22"/>
          <w:szCs w:val="22"/>
        </w:rPr>
        <w:t>Klasyfikacja wg Wspólnego Słownika Zamówień</w:t>
      </w:r>
    </w:p>
    <w:p w:rsidR="005C3BD6" w:rsidRPr="00A80F5F" w:rsidRDefault="005C3BD6" w:rsidP="005C3BD6">
      <w:pPr>
        <w:shd w:val="clear" w:color="auto" w:fill="FFFFFF"/>
        <w:tabs>
          <w:tab w:val="left" w:pos="1344"/>
        </w:tabs>
        <w:spacing w:line="254" w:lineRule="exact"/>
        <w:rPr>
          <w:spacing w:val="-2"/>
          <w:sz w:val="22"/>
          <w:szCs w:val="22"/>
        </w:rPr>
      </w:pPr>
    </w:p>
    <w:p w:rsidR="00BF0F16" w:rsidRPr="00BF0F16" w:rsidRDefault="00BF0F16" w:rsidP="00BF0F16">
      <w:pPr>
        <w:jc w:val="both"/>
        <w:rPr>
          <w:sz w:val="22"/>
          <w:szCs w:val="22"/>
          <w:lang w:eastAsia="pl-PL"/>
        </w:rPr>
      </w:pPr>
      <w:r w:rsidRPr="00BF0F16">
        <w:rPr>
          <w:sz w:val="22"/>
          <w:szCs w:val="22"/>
          <w:lang w:eastAsia="pl-PL"/>
        </w:rPr>
        <w:t xml:space="preserve">45231600- 1 </w:t>
      </w:r>
      <w:r w:rsidRPr="00BF0F16">
        <w:rPr>
          <w:sz w:val="22"/>
          <w:szCs w:val="22"/>
          <w:lang w:eastAsia="pl-PL"/>
        </w:rPr>
        <w:tab/>
        <w:t>Roboty budowlane w zakresie budowy linii komunikacyjnych</w:t>
      </w:r>
    </w:p>
    <w:p w:rsidR="00BF0F16" w:rsidRPr="00BF0F16" w:rsidRDefault="00BF0F16" w:rsidP="00BF0F16">
      <w:pPr>
        <w:jc w:val="both"/>
        <w:rPr>
          <w:sz w:val="22"/>
          <w:szCs w:val="22"/>
          <w:lang w:eastAsia="pl-PL"/>
        </w:rPr>
      </w:pPr>
      <w:r w:rsidRPr="00BF0F16">
        <w:rPr>
          <w:sz w:val="22"/>
          <w:szCs w:val="22"/>
          <w:lang w:eastAsia="pl-PL"/>
        </w:rPr>
        <w:t>wraz z</w:t>
      </w:r>
    </w:p>
    <w:p w:rsidR="00BF0F16" w:rsidRPr="00BF0F16" w:rsidRDefault="00BF0F16" w:rsidP="00BF0F16">
      <w:pPr>
        <w:jc w:val="both"/>
        <w:rPr>
          <w:sz w:val="22"/>
          <w:szCs w:val="22"/>
          <w:lang w:eastAsia="pl-PL"/>
        </w:rPr>
      </w:pPr>
      <w:r w:rsidRPr="00BF0F16">
        <w:rPr>
          <w:sz w:val="22"/>
          <w:szCs w:val="22"/>
          <w:lang w:eastAsia="pl-PL"/>
        </w:rPr>
        <w:t xml:space="preserve">45000000-7 </w:t>
      </w:r>
      <w:r w:rsidRPr="00BF0F16">
        <w:rPr>
          <w:sz w:val="22"/>
          <w:szCs w:val="22"/>
          <w:lang w:eastAsia="pl-PL"/>
        </w:rPr>
        <w:tab/>
        <w:t>Roboty budowlane</w:t>
      </w:r>
    </w:p>
    <w:p w:rsidR="00BF0F16" w:rsidRPr="00BF0F16" w:rsidRDefault="00BF0F16" w:rsidP="00BF0F16">
      <w:pPr>
        <w:jc w:val="both"/>
        <w:rPr>
          <w:sz w:val="22"/>
          <w:szCs w:val="22"/>
          <w:lang w:eastAsia="pl-PL"/>
        </w:rPr>
      </w:pPr>
      <w:r w:rsidRPr="00BF0F16">
        <w:rPr>
          <w:sz w:val="22"/>
          <w:szCs w:val="22"/>
          <w:lang w:eastAsia="pl-PL"/>
        </w:rPr>
        <w:t xml:space="preserve">45100000-8 </w:t>
      </w:r>
      <w:r w:rsidRPr="00BF0F16">
        <w:rPr>
          <w:sz w:val="22"/>
          <w:szCs w:val="22"/>
          <w:lang w:eastAsia="pl-PL"/>
        </w:rPr>
        <w:tab/>
        <w:t>Przygotowanie terenu pod budowę</w:t>
      </w:r>
    </w:p>
    <w:p w:rsidR="00BF0F16" w:rsidRPr="00BF0F16" w:rsidRDefault="00BF0F16" w:rsidP="00BF0F16">
      <w:pPr>
        <w:jc w:val="both"/>
        <w:rPr>
          <w:sz w:val="22"/>
          <w:szCs w:val="22"/>
          <w:lang w:eastAsia="pl-PL"/>
        </w:rPr>
      </w:pPr>
      <w:r w:rsidRPr="00BF0F16">
        <w:rPr>
          <w:sz w:val="22"/>
          <w:szCs w:val="22"/>
          <w:lang w:eastAsia="pl-PL"/>
        </w:rPr>
        <w:t xml:space="preserve">45200000-9 </w:t>
      </w:r>
      <w:r w:rsidRPr="00BF0F16">
        <w:rPr>
          <w:sz w:val="22"/>
          <w:szCs w:val="22"/>
          <w:lang w:eastAsia="pl-PL"/>
        </w:rPr>
        <w:tab/>
        <w:t>Roboty budowlane w zakresie wznoszenia kompletnych obiektów budowlanych lub ich części oraz roboty w zakresie inżynierii lądowej i wodnej</w:t>
      </w:r>
    </w:p>
    <w:p w:rsidR="00BF0F16" w:rsidRPr="00BF0F16" w:rsidRDefault="00BF0F16" w:rsidP="00BF0F16">
      <w:pPr>
        <w:jc w:val="both"/>
        <w:rPr>
          <w:sz w:val="22"/>
          <w:szCs w:val="22"/>
          <w:lang w:eastAsia="pl-PL"/>
        </w:rPr>
      </w:pPr>
      <w:r w:rsidRPr="00BF0F16">
        <w:rPr>
          <w:sz w:val="22"/>
          <w:szCs w:val="22"/>
          <w:lang w:eastAsia="pl-PL"/>
        </w:rPr>
        <w:t xml:space="preserve">45231000-5 </w:t>
      </w:r>
      <w:r w:rsidRPr="00BF0F16">
        <w:rPr>
          <w:sz w:val="22"/>
          <w:szCs w:val="22"/>
          <w:lang w:eastAsia="pl-PL"/>
        </w:rPr>
        <w:tab/>
        <w:t>Roboty budowlane w zakresie budowy rurociągów, ciągów komunikacyjnych i linii energetycznych</w:t>
      </w:r>
    </w:p>
    <w:p w:rsidR="00BF0F16" w:rsidRPr="00BF0F16" w:rsidRDefault="00BF0F16" w:rsidP="00BF0F16">
      <w:pPr>
        <w:jc w:val="both"/>
        <w:rPr>
          <w:sz w:val="22"/>
          <w:szCs w:val="22"/>
          <w:lang w:eastAsia="pl-PL"/>
        </w:rPr>
      </w:pPr>
      <w:r w:rsidRPr="00BF0F16">
        <w:rPr>
          <w:sz w:val="22"/>
          <w:szCs w:val="22"/>
          <w:lang w:eastAsia="pl-PL"/>
        </w:rPr>
        <w:t xml:space="preserve">45232310- 8 </w:t>
      </w:r>
      <w:r w:rsidRPr="00BF0F16">
        <w:rPr>
          <w:sz w:val="22"/>
          <w:szCs w:val="22"/>
          <w:lang w:eastAsia="pl-PL"/>
        </w:rPr>
        <w:tab/>
        <w:t>Roboty budowlane w zakresie linii telefonicznych</w:t>
      </w:r>
    </w:p>
    <w:p w:rsidR="00BF0F16" w:rsidRPr="00BF0F16" w:rsidRDefault="00BF0F16" w:rsidP="00BF0F16">
      <w:pPr>
        <w:jc w:val="both"/>
        <w:rPr>
          <w:sz w:val="22"/>
          <w:szCs w:val="22"/>
          <w:lang w:eastAsia="pl-PL"/>
        </w:rPr>
      </w:pPr>
      <w:r w:rsidRPr="00BF0F16">
        <w:rPr>
          <w:sz w:val="22"/>
          <w:szCs w:val="22"/>
          <w:lang w:eastAsia="pl-PL"/>
        </w:rPr>
        <w:t xml:space="preserve">45232000-2 </w:t>
      </w:r>
      <w:r w:rsidRPr="00BF0F16">
        <w:rPr>
          <w:sz w:val="22"/>
          <w:szCs w:val="22"/>
          <w:lang w:eastAsia="pl-PL"/>
        </w:rPr>
        <w:tab/>
        <w:t>Roboty pomocnicze w zakresie rurociągów i kabli</w:t>
      </w:r>
    </w:p>
    <w:p w:rsidR="00BF0F16" w:rsidRPr="00BF0F16" w:rsidRDefault="00BF0F16" w:rsidP="00BF0F16">
      <w:pPr>
        <w:jc w:val="both"/>
        <w:rPr>
          <w:sz w:val="22"/>
          <w:szCs w:val="22"/>
          <w:lang w:eastAsia="pl-PL"/>
        </w:rPr>
      </w:pPr>
      <w:r w:rsidRPr="00BF0F16">
        <w:rPr>
          <w:sz w:val="22"/>
          <w:szCs w:val="22"/>
          <w:lang w:eastAsia="pl-PL"/>
        </w:rPr>
        <w:t>32412100-5</w:t>
      </w:r>
      <w:r w:rsidRPr="00BF0F16">
        <w:rPr>
          <w:sz w:val="22"/>
          <w:szCs w:val="22"/>
          <w:lang w:eastAsia="pl-PL"/>
        </w:rPr>
        <w:tab/>
        <w:t>Sieć telekomunikacyjna</w:t>
      </w:r>
    </w:p>
    <w:p w:rsidR="00BF0F16" w:rsidRPr="00BF0F16" w:rsidRDefault="00BF0F16" w:rsidP="00BF0F16">
      <w:pPr>
        <w:jc w:val="both"/>
        <w:rPr>
          <w:sz w:val="22"/>
          <w:szCs w:val="22"/>
          <w:lang w:eastAsia="pl-PL"/>
        </w:rPr>
      </w:pPr>
      <w:r w:rsidRPr="00BF0F16">
        <w:rPr>
          <w:sz w:val="22"/>
          <w:szCs w:val="22"/>
          <w:lang w:eastAsia="pl-PL"/>
        </w:rPr>
        <w:t>32323500–8</w:t>
      </w:r>
      <w:r w:rsidRPr="00BF0F16">
        <w:rPr>
          <w:sz w:val="22"/>
          <w:szCs w:val="22"/>
          <w:lang w:eastAsia="pl-PL"/>
        </w:rPr>
        <w:tab/>
        <w:t>Urządzenia do nadzoru wideo</w:t>
      </w:r>
    </w:p>
    <w:p w:rsidR="00BF0F16" w:rsidRPr="00BF0F16" w:rsidRDefault="00BF0F16" w:rsidP="00BF0F16">
      <w:pPr>
        <w:jc w:val="both"/>
        <w:rPr>
          <w:sz w:val="22"/>
          <w:szCs w:val="22"/>
          <w:lang w:eastAsia="pl-PL"/>
        </w:rPr>
      </w:pPr>
      <w:r w:rsidRPr="00BF0F16">
        <w:rPr>
          <w:sz w:val="22"/>
          <w:szCs w:val="22"/>
          <w:lang w:eastAsia="pl-PL"/>
        </w:rPr>
        <w:t>32520000-4</w:t>
      </w:r>
      <w:r w:rsidRPr="00BF0F16">
        <w:rPr>
          <w:sz w:val="22"/>
          <w:szCs w:val="22"/>
          <w:lang w:eastAsia="pl-PL"/>
        </w:rPr>
        <w:tab/>
        <w:t>Sprzęt i kable telekomunikacyjne,</w:t>
      </w:r>
    </w:p>
    <w:p w:rsidR="00BF0F16" w:rsidRPr="00BF0F16" w:rsidRDefault="00BF0F16" w:rsidP="00BF0F16">
      <w:pPr>
        <w:jc w:val="both"/>
        <w:rPr>
          <w:sz w:val="22"/>
          <w:szCs w:val="22"/>
          <w:lang w:eastAsia="pl-PL"/>
        </w:rPr>
      </w:pPr>
      <w:r w:rsidRPr="00BF0F16">
        <w:rPr>
          <w:sz w:val="22"/>
          <w:szCs w:val="22"/>
          <w:lang w:eastAsia="pl-PL"/>
        </w:rPr>
        <w:t>32410000-0</w:t>
      </w:r>
      <w:r w:rsidRPr="00BF0F16">
        <w:rPr>
          <w:sz w:val="22"/>
          <w:szCs w:val="22"/>
          <w:lang w:eastAsia="pl-PL"/>
        </w:rPr>
        <w:tab/>
        <w:t xml:space="preserve">Lokalna sieć komputerowa   </w:t>
      </w:r>
    </w:p>
    <w:p w:rsidR="005C3BD6" w:rsidRPr="00A80F5F" w:rsidRDefault="005C3BD6" w:rsidP="005C3BD6">
      <w:pPr>
        <w:jc w:val="both"/>
        <w:rPr>
          <w:sz w:val="22"/>
          <w:szCs w:val="22"/>
        </w:rPr>
      </w:pPr>
    </w:p>
    <w:p w:rsidR="005C3BD6" w:rsidRPr="00A80F5F" w:rsidRDefault="005C3BD6" w:rsidP="005C3BD6">
      <w:pPr>
        <w:pStyle w:val="Nagwek5"/>
        <w:rPr>
          <w:sz w:val="22"/>
          <w:szCs w:val="22"/>
          <w:lang w:val="pl-PL"/>
        </w:rPr>
      </w:pPr>
      <w:r w:rsidRPr="00A80F5F">
        <w:rPr>
          <w:sz w:val="22"/>
          <w:szCs w:val="22"/>
          <w:lang w:val="pl-PL"/>
        </w:rPr>
        <w:t>1.2.</w:t>
      </w:r>
      <w:r w:rsidRPr="00A80F5F">
        <w:rPr>
          <w:sz w:val="22"/>
          <w:szCs w:val="22"/>
          <w:lang w:val="pl-PL"/>
        </w:rPr>
        <w:tab/>
        <w:t xml:space="preserve">Zakres stosowania </w:t>
      </w:r>
      <w:proofErr w:type="spellStart"/>
      <w:r w:rsidRPr="00A80F5F">
        <w:rPr>
          <w:sz w:val="22"/>
          <w:szCs w:val="22"/>
          <w:lang w:val="pl-PL"/>
        </w:rPr>
        <w:t>STWiORB</w:t>
      </w:r>
      <w:proofErr w:type="spellEnd"/>
      <w:r w:rsidRPr="00A80F5F">
        <w:rPr>
          <w:sz w:val="22"/>
          <w:szCs w:val="22"/>
          <w:lang w:val="pl-PL"/>
        </w:rPr>
        <w:t xml:space="preserve"> </w:t>
      </w:r>
    </w:p>
    <w:p w:rsidR="005C3BD6" w:rsidRPr="00A80F5F" w:rsidRDefault="005C3BD6" w:rsidP="005C3BD6">
      <w:pPr>
        <w:pStyle w:val="Tekstpodstawowy"/>
        <w:jc w:val="both"/>
        <w:rPr>
          <w:sz w:val="22"/>
          <w:szCs w:val="22"/>
        </w:rPr>
      </w:pPr>
    </w:p>
    <w:p w:rsidR="005C3BD6" w:rsidRPr="00A80F5F" w:rsidRDefault="00A80F5F" w:rsidP="005C3BD6">
      <w:pPr>
        <w:pStyle w:val="Tekstpodstawowy"/>
        <w:jc w:val="both"/>
        <w:rPr>
          <w:sz w:val="22"/>
          <w:szCs w:val="22"/>
        </w:rPr>
      </w:pPr>
      <w:proofErr w:type="spellStart"/>
      <w:r>
        <w:rPr>
          <w:sz w:val="22"/>
          <w:szCs w:val="22"/>
        </w:rPr>
        <w:t>ST</w:t>
      </w:r>
      <w:r w:rsidR="005C3BD6" w:rsidRPr="00A80F5F">
        <w:rPr>
          <w:sz w:val="22"/>
          <w:szCs w:val="22"/>
        </w:rPr>
        <w:t>WiORB</w:t>
      </w:r>
      <w:proofErr w:type="spellEnd"/>
      <w:r w:rsidR="005C3BD6" w:rsidRPr="00A80F5F">
        <w:rPr>
          <w:sz w:val="22"/>
          <w:szCs w:val="22"/>
        </w:rPr>
        <w:t xml:space="preserve"> jest stosowana jako dokument przetargowy i kontraktowy przy zlecaniu  i realizacji robót wymienionych w punkcie 1.1.</w:t>
      </w:r>
    </w:p>
    <w:p w:rsidR="005C3BD6" w:rsidRPr="00A80F5F" w:rsidRDefault="005C3BD6" w:rsidP="005C3BD6">
      <w:pPr>
        <w:pStyle w:val="Tekstpodstawowy"/>
        <w:jc w:val="both"/>
        <w:rPr>
          <w:sz w:val="22"/>
          <w:szCs w:val="22"/>
        </w:rPr>
      </w:pPr>
    </w:p>
    <w:p w:rsidR="005C3BD6" w:rsidRPr="00A80F5F" w:rsidRDefault="005C3BD6" w:rsidP="005C3BD6">
      <w:pPr>
        <w:pStyle w:val="Nagwek5"/>
        <w:rPr>
          <w:sz w:val="22"/>
          <w:szCs w:val="22"/>
          <w:lang w:val="pl-PL"/>
        </w:rPr>
      </w:pPr>
      <w:r w:rsidRPr="00A80F5F">
        <w:rPr>
          <w:sz w:val="22"/>
          <w:szCs w:val="22"/>
          <w:lang w:val="pl-PL"/>
        </w:rPr>
        <w:t>1.3.</w:t>
      </w:r>
      <w:r w:rsidRPr="00A80F5F">
        <w:rPr>
          <w:sz w:val="22"/>
          <w:szCs w:val="22"/>
          <w:lang w:val="pl-PL"/>
        </w:rPr>
        <w:tab/>
        <w:t xml:space="preserve">Zakres robót objętych </w:t>
      </w:r>
      <w:proofErr w:type="spellStart"/>
      <w:r w:rsidRPr="00A80F5F">
        <w:rPr>
          <w:sz w:val="22"/>
          <w:szCs w:val="22"/>
          <w:lang w:val="pl-PL"/>
        </w:rPr>
        <w:t>STWiORB</w:t>
      </w:r>
      <w:proofErr w:type="spellEnd"/>
      <w:r w:rsidRPr="00A80F5F">
        <w:rPr>
          <w:sz w:val="22"/>
          <w:szCs w:val="22"/>
          <w:lang w:val="pl-PL"/>
        </w:rPr>
        <w:t xml:space="preserve"> </w:t>
      </w:r>
    </w:p>
    <w:p w:rsidR="005C3BD6" w:rsidRPr="00A80F5F" w:rsidRDefault="005C3BD6" w:rsidP="005C3BD6">
      <w:pPr>
        <w:rPr>
          <w:sz w:val="22"/>
          <w:szCs w:val="22"/>
        </w:rPr>
      </w:pPr>
    </w:p>
    <w:p w:rsidR="005C3BD6" w:rsidRPr="00A80F5F" w:rsidRDefault="005C3BD6" w:rsidP="005C3BD6">
      <w:pPr>
        <w:rPr>
          <w:sz w:val="22"/>
          <w:szCs w:val="22"/>
        </w:rPr>
      </w:pPr>
      <w:r w:rsidRPr="00A80F5F">
        <w:rPr>
          <w:sz w:val="22"/>
          <w:szCs w:val="22"/>
        </w:rPr>
        <w:t xml:space="preserve">Ustalenia zawarte w niniejszej </w:t>
      </w:r>
      <w:proofErr w:type="spellStart"/>
      <w:r w:rsidRPr="00A80F5F">
        <w:rPr>
          <w:sz w:val="22"/>
          <w:szCs w:val="22"/>
        </w:rPr>
        <w:t>STWiORB</w:t>
      </w:r>
      <w:proofErr w:type="spellEnd"/>
      <w:r w:rsidRPr="00A80F5F">
        <w:rPr>
          <w:sz w:val="22"/>
          <w:szCs w:val="22"/>
        </w:rPr>
        <w:t xml:space="preserve"> dotyczą prowadzenia robót związanych z budową sieci telekomunikacyjnych i obejmują :</w:t>
      </w:r>
    </w:p>
    <w:p w:rsidR="005C3BD6" w:rsidRPr="00A80F5F" w:rsidRDefault="005C3BD6" w:rsidP="005C3BD6">
      <w:pPr>
        <w:jc w:val="both"/>
        <w:rPr>
          <w:sz w:val="22"/>
          <w:szCs w:val="22"/>
        </w:rPr>
      </w:pPr>
    </w:p>
    <w:p w:rsidR="00656EE6" w:rsidRPr="00A80F5F" w:rsidRDefault="00656EE6" w:rsidP="00656EE6">
      <w:pPr>
        <w:numPr>
          <w:ilvl w:val="0"/>
          <w:numId w:val="1"/>
        </w:numPr>
        <w:tabs>
          <w:tab w:val="left" w:pos="1440"/>
        </w:tabs>
        <w:jc w:val="both"/>
        <w:rPr>
          <w:sz w:val="22"/>
          <w:szCs w:val="22"/>
        </w:rPr>
      </w:pPr>
      <w:r w:rsidRPr="00A80F5F">
        <w:rPr>
          <w:sz w:val="22"/>
          <w:szCs w:val="22"/>
        </w:rPr>
        <w:t xml:space="preserve">montaż kabli </w:t>
      </w:r>
      <w:r w:rsidR="00472E13">
        <w:rPr>
          <w:sz w:val="22"/>
          <w:szCs w:val="22"/>
        </w:rPr>
        <w:t xml:space="preserve">instalacyjnych </w:t>
      </w:r>
      <w:r w:rsidRPr="00A80F5F">
        <w:rPr>
          <w:sz w:val="22"/>
          <w:szCs w:val="22"/>
        </w:rPr>
        <w:t>telekom. w kanalizacji</w:t>
      </w:r>
      <w:r w:rsidR="00472E13">
        <w:rPr>
          <w:sz w:val="22"/>
          <w:szCs w:val="22"/>
        </w:rPr>
        <w:t>, w obiektach budowlanych;</w:t>
      </w:r>
    </w:p>
    <w:p w:rsidR="005C3BD6" w:rsidRDefault="005C3BD6" w:rsidP="005C3BD6">
      <w:pPr>
        <w:numPr>
          <w:ilvl w:val="0"/>
          <w:numId w:val="1"/>
        </w:numPr>
        <w:tabs>
          <w:tab w:val="left" w:pos="1440"/>
        </w:tabs>
        <w:jc w:val="both"/>
        <w:rPr>
          <w:sz w:val="22"/>
          <w:szCs w:val="22"/>
        </w:rPr>
      </w:pPr>
      <w:r w:rsidRPr="00A80F5F">
        <w:rPr>
          <w:sz w:val="22"/>
          <w:szCs w:val="22"/>
        </w:rPr>
        <w:t>budowa podziemnych obiektów ochronnych</w:t>
      </w:r>
      <w:r w:rsidR="00472E13">
        <w:rPr>
          <w:sz w:val="22"/>
          <w:szCs w:val="22"/>
        </w:rPr>
        <w:t>;</w:t>
      </w:r>
    </w:p>
    <w:p w:rsidR="00472E13" w:rsidRDefault="00470E65" w:rsidP="005C3BD6">
      <w:pPr>
        <w:numPr>
          <w:ilvl w:val="0"/>
          <w:numId w:val="1"/>
        </w:numPr>
        <w:tabs>
          <w:tab w:val="left" w:pos="1440"/>
        </w:tabs>
        <w:jc w:val="both"/>
        <w:rPr>
          <w:sz w:val="22"/>
          <w:szCs w:val="22"/>
        </w:rPr>
      </w:pPr>
      <w:r>
        <w:rPr>
          <w:sz w:val="22"/>
          <w:szCs w:val="22"/>
        </w:rPr>
        <w:t>montaż</w:t>
      </w:r>
      <w:r w:rsidR="00472E13">
        <w:rPr>
          <w:sz w:val="22"/>
          <w:szCs w:val="22"/>
        </w:rPr>
        <w:t xml:space="preserve"> kamer monitoringu wizyjnego</w:t>
      </w:r>
    </w:p>
    <w:p w:rsidR="00470E65" w:rsidRPr="00A80F5F" w:rsidRDefault="00470E65" w:rsidP="005C3BD6">
      <w:pPr>
        <w:numPr>
          <w:ilvl w:val="0"/>
          <w:numId w:val="1"/>
        </w:numPr>
        <w:tabs>
          <w:tab w:val="left" w:pos="1440"/>
        </w:tabs>
        <w:jc w:val="both"/>
        <w:rPr>
          <w:sz w:val="22"/>
          <w:szCs w:val="22"/>
        </w:rPr>
      </w:pPr>
      <w:r>
        <w:rPr>
          <w:sz w:val="22"/>
          <w:szCs w:val="22"/>
        </w:rPr>
        <w:t>montaż urządzeń stacji operatorskich i systemu monitoringu oraz archiwizacji</w:t>
      </w:r>
    </w:p>
    <w:p w:rsidR="005C3BD6" w:rsidRPr="00A80F5F" w:rsidRDefault="005C3BD6" w:rsidP="005C3BD6">
      <w:pPr>
        <w:ind w:left="1440"/>
        <w:jc w:val="both"/>
        <w:rPr>
          <w:sz w:val="22"/>
          <w:szCs w:val="22"/>
        </w:rPr>
      </w:pPr>
    </w:p>
    <w:p w:rsidR="005C3BD6" w:rsidRPr="00A80F5F" w:rsidRDefault="005C3BD6" w:rsidP="005C3BD6">
      <w:pPr>
        <w:pStyle w:val="Nagwek5"/>
        <w:tabs>
          <w:tab w:val="left" w:pos="705"/>
        </w:tabs>
        <w:ind w:left="705" w:hanging="705"/>
        <w:rPr>
          <w:sz w:val="22"/>
          <w:szCs w:val="22"/>
          <w:lang w:val="pl-PL"/>
        </w:rPr>
      </w:pPr>
      <w:r w:rsidRPr="00A80F5F">
        <w:rPr>
          <w:sz w:val="22"/>
          <w:szCs w:val="22"/>
          <w:lang w:val="pl-PL"/>
        </w:rPr>
        <w:t>1.4. Określenia podstawowe</w:t>
      </w:r>
    </w:p>
    <w:p w:rsidR="005C3BD6" w:rsidRPr="00A80F5F" w:rsidRDefault="005C3BD6" w:rsidP="005C3BD6">
      <w:pPr>
        <w:jc w:val="both"/>
        <w:rPr>
          <w:b/>
          <w:sz w:val="22"/>
          <w:szCs w:val="22"/>
        </w:rPr>
      </w:pPr>
    </w:p>
    <w:p w:rsidR="005C3BD6" w:rsidRPr="00A80F5F" w:rsidRDefault="005C3BD6" w:rsidP="005C3BD6">
      <w:pPr>
        <w:jc w:val="both"/>
        <w:rPr>
          <w:sz w:val="22"/>
          <w:szCs w:val="22"/>
        </w:rPr>
      </w:pPr>
      <w:r w:rsidRPr="00A80F5F">
        <w:rPr>
          <w:b/>
          <w:sz w:val="22"/>
          <w:szCs w:val="22"/>
        </w:rPr>
        <w:t>Tor przewodowy</w:t>
      </w:r>
      <w:r w:rsidRPr="00A80F5F">
        <w:rPr>
          <w:sz w:val="22"/>
          <w:szCs w:val="22"/>
        </w:rPr>
        <w:t xml:space="preserve"> - dwa odizolowane przewody tworzące wraz z urządzeniami </w:t>
      </w:r>
    </w:p>
    <w:p w:rsidR="005C3BD6" w:rsidRPr="00A80F5F" w:rsidRDefault="005C3BD6" w:rsidP="005C3BD6">
      <w:pPr>
        <w:jc w:val="both"/>
        <w:rPr>
          <w:sz w:val="22"/>
          <w:szCs w:val="22"/>
        </w:rPr>
      </w:pPr>
      <w:r w:rsidRPr="00A80F5F">
        <w:rPr>
          <w:sz w:val="22"/>
          <w:szCs w:val="22"/>
        </w:rPr>
        <w:t>końcowymi obwód elektryczny, w którym przepływ prądu jest wykorzystany do przesyłania sygnałów telekomunikacyjnych.</w:t>
      </w:r>
    </w:p>
    <w:p w:rsidR="005C3BD6" w:rsidRPr="00A80F5F" w:rsidRDefault="005C3BD6" w:rsidP="005C3BD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b/>
          <w:sz w:val="22"/>
          <w:szCs w:val="22"/>
        </w:rPr>
        <w:t>Kanalizacja kablowa</w:t>
      </w:r>
      <w:r w:rsidRPr="00A80F5F">
        <w:rPr>
          <w:sz w:val="22"/>
          <w:szCs w:val="22"/>
        </w:rPr>
        <w:t xml:space="preserve"> - zespół ciągów podziemnych z wbudowanymi studniami </w:t>
      </w:r>
    </w:p>
    <w:p w:rsidR="005C3BD6" w:rsidRPr="00A80F5F" w:rsidRDefault="005C3BD6" w:rsidP="005C3BD6">
      <w:pPr>
        <w:tabs>
          <w:tab w:val="left" w:pos="709"/>
          <w:tab w:val="left" w:pos="1418"/>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sz w:val="22"/>
          <w:szCs w:val="22"/>
        </w:rPr>
        <w:t xml:space="preserve"> przeznaczony do prowadzenia kabli telekomunikacyjnych.</w:t>
      </w:r>
    </w:p>
    <w:p w:rsidR="005C3BD6" w:rsidRPr="00A80F5F" w:rsidRDefault="005C3BD6" w:rsidP="005C3BD6">
      <w:pPr>
        <w:tabs>
          <w:tab w:val="left" w:pos="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b/>
          <w:sz w:val="22"/>
          <w:szCs w:val="22"/>
        </w:rPr>
        <w:t>Rurociąg kablowy</w:t>
      </w:r>
      <w:r w:rsidRPr="00A80F5F">
        <w:rPr>
          <w:sz w:val="22"/>
          <w:szCs w:val="22"/>
        </w:rPr>
        <w:t xml:space="preserve"> - ciąg rur polietylenowych lub innych o nie gorszych właściwościach oraz zasobników złączowych układany bezpośrednio w ziemi i stanowiących osłonę ochronną dla kabli optotelekomunikacyjnych (ew. innych).</w:t>
      </w:r>
    </w:p>
    <w:p w:rsidR="005C3BD6" w:rsidRPr="00A80F5F" w:rsidRDefault="005C3BD6" w:rsidP="005C3BD6">
      <w:pPr>
        <w:tabs>
          <w:tab w:val="left" w:pos="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b/>
          <w:sz w:val="22"/>
          <w:szCs w:val="22"/>
        </w:rPr>
        <w:t>Kanalizacja rozdzielcza</w:t>
      </w:r>
      <w:r w:rsidRPr="00A80F5F">
        <w:rPr>
          <w:sz w:val="22"/>
          <w:szCs w:val="22"/>
        </w:rPr>
        <w:t xml:space="preserve"> - kanalizacja kablowa jedno- lub dwuotworowa przeznaczona dla kabli rozdzielczych. </w:t>
      </w:r>
    </w:p>
    <w:p w:rsidR="005C3BD6" w:rsidRPr="00A80F5F" w:rsidRDefault="005C3BD6" w:rsidP="005C3BD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b/>
          <w:sz w:val="22"/>
          <w:szCs w:val="22"/>
        </w:rPr>
        <w:lastRenderedPageBreak/>
        <w:t>Ciąg kanalizacji kablowej</w:t>
      </w:r>
      <w:r w:rsidRPr="00A80F5F">
        <w:rPr>
          <w:sz w:val="22"/>
          <w:szCs w:val="22"/>
        </w:rPr>
        <w:t xml:space="preserve"> - zestaw przewodów (rur, otworów) kanalizacyjnych służących do układania w nich (wciągania) kabli. W zależności od ilości przewodów (rur, otworów)          w zestawie rozróżniamy kanalizację jedno- dwu- itd. -otworową.</w:t>
      </w:r>
    </w:p>
    <w:p w:rsidR="005C3BD6" w:rsidRPr="00A80F5F" w:rsidRDefault="005C3BD6" w:rsidP="005C3BD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b/>
          <w:sz w:val="22"/>
          <w:szCs w:val="22"/>
        </w:rPr>
        <w:t>Studnia kablowa</w:t>
      </w:r>
      <w:r w:rsidRPr="00A80F5F">
        <w:rPr>
          <w:sz w:val="22"/>
          <w:szCs w:val="22"/>
        </w:rPr>
        <w:t xml:space="preserve"> - pomieszczenie podziemne wbudowane między ciągi kanalizacji kablowej, lub (studnia końcowa) na końcu ciągu, w celu umożliwienia wciągania, montażu                         i konserwacji kabli. </w:t>
      </w:r>
    </w:p>
    <w:p w:rsidR="005C3BD6" w:rsidRPr="00A80F5F" w:rsidRDefault="005C3BD6" w:rsidP="005C3BD6">
      <w:pPr>
        <w:tabs>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b/>
          <w:sz w:val="22"/>
          <w:szCs w:val="22"/>
        </w:rPr>
        <w:t>Studnia kablowa rozdzielcza</w:t>
      </w:r>
      <w:r w:rsidRPr="00A80F5F">
        <w:rPr>
          <w:sz w:val="22"/>
          <w:szCs w:val="22"/>
        </w:rPr>
        <w:t xml:space="preserve"> - studnia kablowa wbudowana na ciągu kanalizacji rozdzielczej, nie mająca bezpośredniego połączenia z ciągiem kanalizacji magistralnej.</w:t>
      </w:r>
    </w:p>
    <w:p w:rsidR="005C3BD6" w:rsidRPr="00A80F5F" w:rsidRDefault="005C3BD6" w:rsidP="005C3BD6">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b/>
          <w:sz w:val="22"/>
          <w:szCs w:val="22"/>
        </w:rPr>
        <w:t xml:space="preserve">Wspornik kablowy </w:t>
      </w:r>
      <w:r w:rsidRPr="00A80F5F">
        <w:rPr>
          <w:sz w:val="22"/>
          <w:szCs w:val="22"/>
        </w:rPr>
        <w:t>– wspornik zamocowujący kabel w studni kablowej.</w:t>
      </w:r>
    </w:p>
    <w:p w:rsidR="005C3BD6" w:rsidRPr="00A80F5F" w:rsidRDefault="005C3BD6" w:rsidP="005C3BD6">
      <w:pPr>
        <w:tabs>
          <w:tab w:val="left" w:pos="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b/>
          <w:sz w:val="22"/>
          <w:szCs w:val="22"/>
        </w:rPr>
        <w:t>Linia telekomunikacyjna</w:t>
      </w:r>
      <w:r w:rsidRPr="00A80F5F">
        <w:rPr>
          <w:sz w:val="22"/>
          <w:szCs w:val="22"/>
        </w:rPr>
        <w:t xml:space="preserve"> - linia do przesyłania sygnałów telekomunikacyjnych.                     Na zewnątrz sieci miejscowej rozróżniamy m. in. linie:</w:t>
      </w:r>
    </w:p>
    <w:p w:rsidR="005C3BD6" w:rsidRPr="00A80F5F" w:rsidRDefault="005C3BD6" w:rsidP="005C3BD6">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b/>
          <w:sz w:val="22"/>
          <w:szCs w:val="22"/>
        </w:rPr>
        <w:t>Linia kablowa magistralna</w:t>
      </w:r>
      <w:r w:rsidRPr="00A80F5F">
        <w:rPr>
          <w:sz w:val="22"/>
          <w:szCs w:val="22"/>
        </w:rPr>
        <w:t xml:space="preserve"> - kabel sieci miejscowej, którego początek stanowi głowica kablowa w centrali telefonicznej, zakończony głowicami (może być jedna głowica) umieszczonymi w szafkach kablowych.</w:t>
      </w:r>
    </w:p>
    <w:p w:rsidR="005C3BD6" w:rsidRPr="00A80F5F" w:rsidRDefault="005C3BD6" w:rsidP="005C3BD6">
      <w:pPr>
        <w:tabs>
          <w:tab w:val="left" w:pos="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b/>
          <w:sz w:val="22"/>
          <w:szCs w:val="22"/>
        </w:rPr>
        <w:t>Linia kablowa rozdzielcza</w:t>
      </w:r>
      <w:r w:rsidRPr="00A80F5F">
        <w:rPr>
          <w:sz w:val="22"/>
          <w:szCs w:val="22"/>
        </w:rPr>
        <w:t xml:space="preserve"> - kabel sieci miejscowej wyprowadzony z głowicy umieszczonej  w szafce kablowej, lub niekiedy w centrali, zakończony głowicami w tzw. puszkach kablowych, skrzynkach kablowych itp., z których wykonane są przyłącza do abonentów.</w:t>
      </w:r>
    </w:p>
    <w:p w:rsidR="005C3BD6" w:rsidRPr="00A80F5F" w:rsidRDefault="005C3BD6" w:rsidP="005C3BD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b/>
          <w:sz w:val="22"/>
          <w:szCs w:val="22"/>
        </w:rPr>
        <w:t xml:space="preserve">Kable - </w:t>
      </w:r>
      <w:r w:rsidRPr="00A80F5F">
        <w:rPr>
          <w:sz w:val="22"/>
          <w:szCs w:val="22"/>
        </w:rPr>
        <w:t>rozróżniamy : 1) energetyczne i sygnalizacyjne 2) telekomunikacyjne (TK) – służące do przesyłania sygnałów telekomunikacyjnych z zachowaniem parametrów przewidzianych dla sieci telekomunikacyjnej użytku publicznego. Zwyczajowo przyjmuje się, że informacje w kablu są przekazywane przy użyciu prądu elektrycznego chyba, że nazwa kabla wskazuje inny nośnik informacji (np. "kabel optotelekomunikacyjny"). Pod względem konstrukcji TK dzielą się przede wszystkim na:</w:t>
      </w:r>
    </w:p>
    <w:p w:rsidR="005C3BD6" w:rsidRPr="00A80F5F" w:rsidRDefault="005C3BD6" w:rsidP="005C3BD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b/>
          <w:sz w:val="22"/>
          <w:szCs w:val="22"/>
        </w:rPr>
        <w:t>Kable miejscowe</w:t>
      </w:r>
      <w:r w:rsidRPr="00A80F5F">
        <w:rPr>
          <w:sz w:val="22"/>
          <w:szCs w:val="22"/>
        </w:rPr>
        <w:t xml:space="preserve"> - (symbol zawiera - TKM np. </w:t>
      </w:r>
      <w:proofErr w:type="spellStart"/>
      <w:r w:rsidRPr="00A80F5F">
        <w:rPr>
          <w:sz w:val="22"/>
          <w:szCs w:val="22"/>
        </w:rPr>
        <w:t>XzTKMXpw</w:t>
      </w:r>
      <w:proofErr w:type="spellEnd"/>
      <w:r w:rsidRPr="00A80F5F">
        <w:rPr>
          <w:sz w:val="22"/>
          <w:szCs w:val="22"/>
        </w:rPr>
        <w:t xml:space="preserve">) </w:t>
      </w:r>
    </w:p>
    <w:p w:rsidR="00545767" w:rsidRPr="00A80F5F" w:rsidRDefault="00545767" w:rsidP="00545767">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b/>
          <w:sz w:val="22"/>
          <w:szCs w:val="22"/>
        </w:rPr>
        <w:t xml:space="preserve">Kable </w:t>
      </w:r>
      <w:r w:rsidR="00656EE6" w:rsidRPr="00A80F5F">
        <w:rPr>
          <w:b/>
          <w:sz w:val="22"/>
          <w:szCs w:val="22"/>
        </w:rPr>
        <w:t>dalekosiężne</w:t>
      </w:r>
      <w:r w:rsidRPr="00A80F5F">
        <w:rPr>
          <w:sz w:val="22"/>
          <w:szCs w:val="22"/>
        </w:rPr>
        <w:t xml:space="preserve"> - (symbol zawiera - TKD np. TKD) </w:t>
      </w:r>
    </w:p>
    <w:p w:rsidR="005C3BD6" w:rsidRPr="00A80F5F" w:rsidRDefault="005C3BD6" w:rsidP="005C3BD6">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b/>
          <w:sz w:val="22"/>
          <w:szCs w:val="22"/>
        </w:rPr>
        <w:t>Kable światłowodowe</w:t>
      </w:r>
      <w:r w:rsidRPr="00A80F5F">
        <w:rPr>
          <w:sz w:val="22"/>
          <w:szCs w:val="22"/>
        </w:rPr>
        <w:t xml:space="preserve"> - (optotelekomunikacyjne, OTK) z torami w postaci włókien światłowodowych, wzdłuż których jako nośniki informacji przesyłane są impulsy świetlne. </w:t>
      </w:r>
    </w:p>
    <w:p w:rsidR="005C3BD6" w:rsidRPr="00A80F5F" w:rsidRDefault="005C3BD6" w:rsidP="005C3BD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b/>
          <w:sz w:val="22"/>
          <w:szCs w:val="22"/>
        </w:rPr>
        <w:t>Trasa kabla</w:t>
      </w:r>
      <w:r w:rsidRPr="00A80F5F">
        <w:rPr>
          <w:sz w:val="22"/>
          <w:szCs w:val="22"/>
        </w:rPr>
        <w:t xml:space="preserve"> - linia łamana pokrywająca z dokładnością do 0,25m (w miejscu ułożenia zapasu szerokość pasa zajętego przez kabel jest większa i może wynosić do kilku metrów) rzeczywiste położenie kabla.</w:t>
      </w:r>
    </w:p>
    <w:p w:rsidR="005C3BD6" w:rsidRPr="00A80F5F" w:rsidRDefault="005C3BD6" w:rsidP="005C3BD6">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b/>
          <w:sz w:val="22"/>
          <w:szCs w:val="22"/>
        </w:rPr>
        <w:t>Długość trasowa</w:t>
      </w:r>
      <w:r w:rsidRPr="00A80F5F">
        <w:rPr>
          <w:sz w:val="22"/>
          <w:szCs w:val="22"/>
        </w:rPr>
        <w:t xml:space="preserve"> - odległość mierzona między dwoma punktami po trasie kabla.</w:t>
      </w:r>
    </w:p>
    <w:p w:rsidR="005C3BD6" w:rsidRPr="00A80F5F" w:rsidRDefault="005C3BD6" w:rsidP="005C3BD6">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b/>
          <w:sz w:val="22"/>
          <w:szCs w:val="22"/>
        </w:rPr>
        <w:t xml:space="preserve">Długość elektryczna </w:t>
      </w:r>
      <w:r w:rsidRPr="00A80F5F">
        <w:rPr>
          <w:sz w:val="22"/>
          <w:szCs w:val="22"/>
        </w:rPr>
        <w:t xml:space="preserve">- rzeczywista długość odcinka kabla zawarta między dwoma </w:t>
      </w:r>
    </w:p>
    <w:p w:rsidR="005C3BD6" w:rsidRPr="00A80F5F" w:rsidRDefault="005C3BD6" w:rsidP="005C3BD6">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sz w:val="22"/>
          <w:szCs w:val="22"/>
        </w:rPr>
        <w:t>punktami na kablu mierzona wzdłuż osi kabla. Długość elektryczna jest równa długości trasowej powiększonej o dodatek długości na układanie kabla wzdłuż linii falistej (sfalowanie), uskoki pionowe, zapasy i wyprowadzenia na słupy, lub ściany, pomniejszona           o skróty na silnych załomach trasy.</w:t>
      </w:r>
    </w:p>
    <w:p w:rsidR="005C3BD6" w:rsidRPr="00A80F5F" w:rsidRDefault="005C3BD6" w:rsidP="005C3BD6">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b/>
          <w:sz w:val="22"/>
          <w:szCs w:val="22"/>
        </w:rPr>
        <w:t xml:space="preserve">Długość fabrykacyjna </w:t>
      </w:r>
      <w:r w:rsidRPr="00A80F5F">
        <w:rPr>
          <w:sz w:val="22"/>
          <w:szCs w:val="22"/>
        </w:rPr>
        <w:t>- długość odcinka kabla w momencie zakupu.</w:t>
      </w:r>
    </w:p>
    <w:p w:rsidR="005C3BD6" w:rsidRPr="00A80F5F" w:rsidRDefault="005C3BD6" w:rsidP="005C3BD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b/>
          <w:sz w:val="22"/>
          <w:szCs w:val="22"/>
        </w:rPr>
        <w:t>Zapas kabla</w:t>
      </w:r>
      <w:r w:rsidRPr="00A80F5F">
        <w:rPr>
          <w:sz w:val="22"/>
          <w:szCs w:val="22"/>
        </w:rPr>
        <w:t xml:space="preserve"> - dodatek długości kabla uzyskany przez ułożenie kabla w kształcie pętli </w:t>
      </w:r>
    </w:p>
    <w:p w:rsidR="005C3BD6" w:rsidRPr="00A80F5F" w:rsidRDefault="005C3BD6" w:rsidP="005C3BD6">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sz w:val="22"/>
          <w:szCs w:val="22"/>
        </w:rPr>
        <w:t>lub zwojów.</w:t>
      </w:r>
    </w:p>
    <w:p w:rsidR="005C3BD6" w:rsidRPr="00A80F5F" w:rsidRDefault="005C3BD6" w:rsidP="005C3BD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b/>
          <w:sz w:val="22"/>
          <w:szCs w:val="22"/>
        </w:rPr>
        <w:t>Domiar wzdłużny</w:t>
      </w:r>
      <w:r w:rsidRPr="00A80F5F">
        <w:rPr>
          <w:sz w:val="22"/>
          <w:szCs w:val="22"/>
        </w:rPr>
        <w:t xml:space="preserve"> - długość trasowa kabla mierzona od punktu przyjętego umownie za 0.</w:t>
      </w:r>
    </w:p>
    <w:p w:rsidR="005C3BD6" w:rsidRPr="00A80F5F" w:rsidRDefault="005C3BD6" w:rsidP="005C3BD6">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b/>
          <w:sz w:val="22"/>
          <w:szCs w:val="22"/>
        </w:rPr>
        <w:t>Domiar poprzeczny</w:t>
      </w:r>
      <w:r w:rsidRPr="00A80F5F">
        <w:rPr>
          <w:sz w:val="22"/>
          <w:szCs w:val="22"/>
        </w:rPr>
        <w:t xml:space="preserve"> - odległość trasy kabla od stałego, łatwo identyfikowanego </w:t>
      </w:r>
    </w:p>
    <w:p w:rsidR="005C3BD6" w:rsidRPr="00A80F5F" w:rsidRDefault="005C3BD6" w:rsidP="005C3BD6">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sz w:val="22"/>
          <w:szCs w:val="22"/>
        </w:rPr>
        <w:t>punktu mierzona wzdłuż linii możliwej do odtworzenia łatwym sposobem (np. wzdłuż ściany budynku, ogrodzenia itp., lub poprzecznie do ściany, krawędzi jezdni itp.).</w:t>
      </w:r>
    </w:p>
    <w:p w:rsidR="005C3BD6" w:rsidRPr="00A80F5F" w:rsidRDefault="005C3BD6" w:rsidP="005C3BD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b/>
          <w:sz w:val="22"/>
          <w:szCs w:val="22"/>
        </w:rPr>
        <w:t xml:space="preserve">Szafka (kablowa) </w:t>
      </w:r>
      <w:r w:rsidRPr="00A80F5F">
        <w:rPr>
          <w:sz w:val="22"/>
          <w:szCs w:val="22"/>
        </w:rPr>
        <w:t xml:space="preserve">- obudowa z umieszczoną wewnątrz konstrukcją wsporczą dla zakończeń kablowych, urządzeń zabezpieczających i ewentualnie urządzeń dopasowujących. </w:t>
      </w:r>
    </w:p>
    <w:p w:rsidR="005C3BD6" w:rsidRPr="00A80F5F" w:rsidRDefault="005C3BD6" w:rsidP="005C3BD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b/>
          <w:sz w:val="22"/>
          <w:szCs w:val="22"/>
        </w:rPr>
        <w:t>Obiekt kablowy (przepust kablowy)</w:t>
      </w:r>
      <w:r w:rsidRPr="00A80F5F">
        <w:rPr>
          <w:sz w:val="22"/>
          <w:szCs w:val="22"/>
        </w:rPr>
        <w:t xml:space="preserve"> - wiązka rur o jednakowej długości ułożonych warstwami (w szczególnym przypadku wiązkę może stanowić jedna rura) dla umożliwienia przeciągania nowych kabli bez kopania (na długości obiektu) rowu. Niekiedy obiekt spełnia rolę zabezpieczenia kabla przed uszkodzeniami mechanicznymi, elektrochemicznymi, lub przed przepięciami.</w:t>
      </w:r>
    </w:p>
    <w:p w:rsidR="005C3BD6" w:rsidRPr="00A80F5F" w:rsidRDefault="005C3BD6" w:rsidP="005C3BD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b/>
          <w:sz w:val="22"/>
          <w:szCs w:val="22"/>
        </w:rPr>
        <w:t>Głowica kablowa</w:t>
      </w:r>
      <w:r w:rsidRPr="00A80F5F">
        <w:rPr>
          <w:sz w:val="22"/>
          <w:szCs w:val="22"/>
        </w:rPr>
        <w:t xml:space="preserve"> – urządzenie do szczelnego zakończenia kabla. Podstawowymi częściami głowicy są a) </w:t>
      </w:r>
      <w:r w:rsidRPr="00A80F5F">
        <w:rPr>
          <w:b/>
          <w:sz w:val="22"/>
          <w:szCs w:val="22"/>
        </w:rPr>
        <w:t>łączówka</w:t>
      </w:r>
      <w:r w:rsidRPr="00A80F5F">
        <w:rPr>
          <w:sz w:val="22"/>
          <w:szCs w:val="22"/>
        </w:rPr>
        <w:t xml:space="preserve"> (kilka łączówek), która umożliwia łączenie przewodów transmisyjnych w kablu z podobnymi na zewnątrz i b) </w:t>
      </w:r>
      <w:r w:rsidRPr="00A80F5F">
        <w:rPr>
          <w:b/>
          <w:sz w:val="22"/>
          <w:szCs w:val="22"/>
        </w:rPr>
        <w:t>kadłub</w:t>
      </w:r>
      <w:r w:rsidRPr="00A80F5F">
        <w:rPr>
          <w:sz w:val="22"/>
          <w:szCs w:val="22"/>
        </w:rPr>
        <w:t xml:space="preserve"> (pudło).</w:t>
      </w:r>
    </w:p>
    <w:p w:rsidR="005C3BD6" w:rsidRPr="00A80F5F" w:rsidRDefault="005C3BD6" w:rsidP="005C3BD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sz w:val="22"/>
          <w:szCs w:val="22"/>
        </w:rPr>
      </w:pPr>
      <w:r w:rsidRPr="00A80F5F">
        <w:rPr>
          <w:b/>
          <w:sz w:val="22"/>
          <w:szCs w:val="22"/>
        </w:rPr>
        <w:t>Powłoka kabla</w:t>
      </w:r>
      <w:r w:rsidRPr="00A80F5F">
        <w:rPr>
          <w:sz w:val="22"/>
          <w:szCs w:val="22"/>
        </w:rPr>
        <w:t xml:space="preserve"> - szczelna warstwa metalu lub materiału niemetalicznego zapobiegająca przenikaniu wilgoci do ośrodka kabla.</w:t>
      </w:r>
      <w:r w:rsidRPr="00A80F5F">
        <w:rPr>
          <w:b/>
          <w:sz w:val="22"/>
          <w:szCs w:val="22"/>
        </w:rPr>
        <w:t xml:space="preserve"> </w:t>
      </w:r>
    </w:p>
    <w:p w:rsidR="005C3BD6" w:rsidRPr="00A80F5F" w:rsidRDefault="005C3BD6" w:rsidP="005C3BD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b/>
          <w:sz w:val="22"/>
          <w:szCs w:val="22"/>
        </w:rPr>
        <w:lastRenderedPageBreak/>
        <w:t>Zasobnik złączowy</w:t>
      </w:r>
      <w:r w:rsidRPr="00A80F5F">
        <w:rPr>
          <w:sz w:val="22"/>
          <w:szCs w:val="22"/>
        </w:rPr>
        <w:t xml:space="preserve"> – zbiornik stanowiący osłonę ochronną dla złącza kabla światłowodowego i jego zapasów, umieszczany bezpośrednio w ziemi.</w:t>
      </w:r>
    </w:p>
    <w:p w:rsidR="005C3BD6" w:rsidRDefault="005C3BD6" w:rsidP="005C3BD6">
      <w:pPr>
        <w:pStyle w:val="Wcicienormalne1"/>
        <w:ind w:left="0"/>
        <w:jc w:val="both"/>
        <w:rPr>
          <w:sz w:val="22"/>
          <w:szCs w:val="22"/>
        </w:rPr>
      </w:pPr>
    </w:p>
    <w:p w:rsidR="005C3BD6" w:rsidRPr="00A80F5F" w:rsidRDefault="005C3BD6" w:rsidP="005C3BD6">
      <w:pPr>
        <w:pStyle w:val="Nagwek5"/>
        <w:tabs>
          <w:tab w:val="left" w:pos="705"/>
        </w:tabs>
        <w:ind w:left="705" w:hanging="705"/>
        <w:rPr>
          <w:sz w:val="22"/>
          <w:szCs w:val="22"/>
          <w:lang w:val="pl-PL"/>
        </w:rPr>
      </w:pPr>
      <w:r w:rsidRPr="00A80F5F">
        <w:rPr>
          <w:sz w:val="22"/>
          <w:szCs w:val="22"/>
          <w:lang w:val="pl-PL"/>
        </w:rPr>
        <w:t>1.5. Ogólne wymagania dotyczące robót</w:t>
      </w:r>
    </w:p>
    <w:p w:rsidR="005C3BD6" w:rsidRPr="00A80F5F" w:rsidRDefault="005C3BD6" w:rsidP="005C3BD6">
      <w:pPr>
        <w:pStyle w:val="Tekstpodstawowy"/>
        <w:jc w:val="both"/>
        <w:rPr>
          <w:sz w:val="22"/>
          <w:szCs w:val="22"/>
        </w:rPr>
      </w:pPr>
    </w:p>
    <w:p w:rsidR="005C3BD6" w:rsidRPr="00A80F5F" w:rsidRDefault="005C3BD6" w:rsidP="005C3BD6">
      <w:pPr>
        <w:pStyle w:val="Tekstpodstawowy"/>
        <w:jc w:val="both"/>
        <w:rPr>
          <w:sz w:val="22"/>
          <w:szCs w:val="22"/>
        </w:rPr>
      </w:pPr>
      <w:r w:rsidRPr="00A80F5F">
        <w:rPr>
          <w:sz w:val="22"/>
          <w:szCs w:val="22"/>
        </w:rPr>
        <w:t xml:space="preserve">Wykonawca jest odpowiedzialny za jakość stosowanych materiałów i wykonywanych robót oraz za ich zgodność z Dokumentacją Projektową, </w:t>
      </w:r>
      <w:proofErr w:type="spellStart"/>
      <w:r w:rsidRPr="00A80F5F">
        <w:rPr>
          <w:sz w:val="22"/>
          <w:szCs w:val="22"/>
        </w:rPr>
        <w:t>STWiORB</w:t>
      </w:r>
      <w:proofErr w:type="spellEnd"/>
      <w:r w:rsidRPr="00A80F5F">
        <w:rPr>
          <w:sz w:val="22"/>
          <w:szCs w:val="22"/>
        </w:rPr>
        <w:t xml:space="preserve"> i poleceniami Inspektora Nadzoru.</w:t>
      </w:r>
    </w:p>
    <w:p w:rsidR="005C3BD6" w:rsidRPr="00A80F5F" w:rsidRDefault="005C3BD6" w:rsidP="005C3BD6">
      <w:pPr>
        <w:pStyle w:val="Tekstpodstawowy"/>
        <w:jc w:val="both"/>
        <w:rPr>
          <w:b/>
          <w:sz w:val="22"/>
          <w:szCs w:val="22"/>
        </w:rPr>
      </w:pPr>
    </w:p>
    <w:p w:rsidR="005C3BD6" w:rsidRPr="00A80F5F" w:rsidRDefault="005C3BD6" w:rsidP="005C3BD6">
      <w:pPr>
        <w:pStyle w:val="Nagwek4"/>
        <w:rPr>
          <w:sz w:val="22"/>
          <w:szCs w:val="22"/>
        </w:rPr>
      </w:pPr>
      <w:r w:rsidRPr="00A80F5F">
        <w:rPr>
          <w:sz w:val="22"/>
          <w:szCs w:val="22"/>
        </w:rPr>
        <w:t>2. MATERIAŁY</w:t>
      </w:r>
    </w:p>
    <w:p w:rsidR="005C3BD6" w:rsidRPr="00A80F5F" w:rsidRDefault="005C3BD6" w:rsidP="005C3BD6">
      <w:pPr>
        <w:jc w:val="both"/>
        <w:rPr>
          <w:b/>
          <w:sz w:val="22"/>
          <w:szCs w:val="22"/>
        </w:rPr>
      </w:pPr>
    </w:p>
    <w:p w:rsidR="005C3BD6" w:rsidRPr="00A80F5F" w:rsidRDefault="005C3BD6" w:rsidP="005C3BD6">
      <w:pPr>
        <w:pStyle w:val="Nagwek5"/>
        <w:tabs>
          <w:tab w:val="left" w:pos="705"/>
        </w:tabs>
        <w:ind w:left="705" w:hanging="705"/>
        <w:rPr>
          <w:sz w:val="22"/>
          <w:szCs w:val="22"/>
          <w:lang w:val="pl-PL"/>
        </w:rPr>
      </w:pPr>
      <w:r w:rsidRPr="00A80F5F">
        <w:rPr>
          <w:sz w:val="22"/>
          <w:szCs w:val="22"/>
          <w:lang w:val="pl-PL"/>
        </w:rPr>
        <w:t>2.1. Ogólne wymagania dotyczące materiałów</w:t>
      </w:r>
    </w:p>
    <w:p w:rsidR="005C3BD6" w:rsidRPr="00A80F5F" w:rsidRDefault="005C3BD6" w:rsidP="005C3BD6">
      <w:pPr>
        <w:jc w:val="both"/>
        <w:rPr>
          <w:sz w:val="22"/>
          <w:szCs w:val="22"/>
        </w:rPr>
      </w:pPr>
    </w:p>
    <w:p w:rsidR="005C3BD6" w:rsidRPr="00A80F5F" w:rsidRDefault="005C3BD6" w:rsidP="005C3BD6">
      <w:pPr>
        <w:shd w:val="clear" w:color="auto" w:fill="FFFFFF"/>
        <w:spacing w:before="34" w:line="254" w:lineRule="exact"/>
        <w:ind w:left="5" w:right="686"/>
        <w:jc w:val="both"/>
        <w:rPr>
          <w:sz w:val="22"/>
          <w:szCs w:val="22"/>
        </w:rPr>
      </w:pPr>
      <w:r w:rsidRPr="00A80F5F">
        <w:rPr>
          <w:sz w:val="22"/>
          <w:szCs w:val="22"/>
        </w:rPr>
        <w:t>Przy wykonywaniu robót należy stosować wyroby, które zostały dopuszczone do obrotu oraz powszechnego lub jednostkowego stosowania w budownictwie. Wyrobami, które spełniają te warunki są:</w:t>
      </w:r>
    </w:p>
    <w:p w:rsidR="005C3BD6" w:rsidRPr="00A80F5F" w:rsidRDefault="005C3BD6" w:rsidP="005C3BD6">
      <w:pPr>
        <w:numPr>
          <w:ilvl w:val="0"/>
          <w:numId w:val="2"/>
        </w:numPr>
        <w:shd w:val="clear" w:color="auto" w:fill="FFFFFF"/>
        <w:tabs>
          <w:tab w:val="num" w:pos="1080"/>
        </w:tabs>
        <w:suppressAutoHyphens w:val="0"/>
        <w:spacing w:before="38" w:line="250" w:lineRule="exact"/>
        <w:ind w:left="1080" w:right="686" w:hanging="540"/>
        <w:jc w:val="both"/>
        <w:rPr>
          <w:sz w:val="22"/>
          <w:szCs w:val="22"/>
        </w:rPr>
      </w:pPr>
      <w:r w:rsidRPr="00A80F5F">
        <w:rPr>
          <w:sz w:val="22"/>
          <w:szCs w:val="22"/>
        </w:rPr>
        <w:t>wyroby budowlane, dla których wydano certyfikat na znak bezpieczeństwa, wykazujący, że zapewniono zgodność z kryteriami technicznymi określonymi na podstawie Polskich Norm, aprobat technicznych oraz właściwych przepisów i dokumentów technicznych w odniesieniu do wyrobów podlegających tej certyfikacji,</w:t>
      </w:r>
    </w:p>
    <w:p w:rsidR="005C3BD6" w:rsidRPr="00A80F5F" w:rsidRDefault="005C3BD6" w:rsidP="005C3BD6">
      <w:pPr>
        <w:numPr>
          <w:ilvl w:val="0"/>
          <w:numId w:val="2"/>
        </w:numPr>
        <w:shd w:val="clear" w:color="auto" w:fill="FFFFFF"/>
        <w:tabs>
          <w:tab w:val="num" w:pos="1080"/>
        </w:tabs>
        <w:suppressAutoHyphens w:val="0"/>
        <w:spacing w:before="43" w:line="250" w:lineRule="exact"/>
        <w:ind w:left="1080" w:right="686" w:hanging="540"/>
        <w:jc w:val="both"/>
        <w:rPr>
          <w:sz w:val="22"/>
          <w:szCs w:val="22"/>
        </w:rPr>
      </w:pPr>
      <w:r w:rsidRPr="00A80F5F">
        <w:rPr>
          <w:sz w:val="22"/>
          <w:szCs w:val="22"/>
        </w:rPr>
        <w:t>wyroby oznaczone znakowaniem CE, dla których zgodnie z odrębnymi przepisami dokonano oceny zgodności z normą europejską wprowadzoną do Polskich Norm, z europejską aprobatą techniczną lub krajową specyfikacją techniczną państwa członkowskiego Unii Europejskiej uznaną przez Komisję Europejską za zgodną z wymaganiami podstawowymi,</w:t>
      </w:r>
    </w:p>
    <w:p w:rsidR="005C3BD6" w:rsidRPr="00A80F5F" w:rsidRDefault="005C3BD6" w:rsidP="005C3BD6">
      <w:pPr>
        <w:numPr>
          <w:ilvl w:val="0"/>
          <w:numId w:val="2"/>
        </w:numPr>
        <w:shd w:val="clear" w:color="auto" w:fill="FFFFFF"/>
        <w:tabs>
          <w:tab w:val="num" w:pos="1080"/>
        </w:tabs>
        <w:suppressAutoHyphens w:val="0"/>
        <w:spacing w:before="38" w:line="250" w:lineRule="exact"/>
        <w:ind w:left="1080" w:right="686" w:hanging="540"/>
        <w:jc w:val="both"/>
        <w:rPr>
          <w:sz w:val="22"/>
          <w:szCs w:val="22"/>
        </w:rPr>
      </w:pPr>
      <w:r w:rsidRPr="00A80F5F">
        <w:rPr>
          <w:sz w:val="22"/>
          <w:szCs w:val="22"/>
        </w:rPr>
        <w:t>wyroby budowlane znajdujące się w określonym przez Komisję Europejską wykazie wyrobów mających niewielkie znaczenie dla zdrowia i bezpieczeństwa, dla których producent wydał deklarację zgodności z uznanymi regułami sztuki budowlanej. Dopuszczone do jednostkowego stosowania są również wyroby wykonane według indywidualnej dokumentacji technicznej sporządzonej przez projektanta lub z nim uzgodnionej, dla których dostawca wydał oświadczenie zgodności wyrobu z tą dokumentacją oraz przepisami i obowiązującymi normami.</w:t>
      </w:r>
    </w:p>
    <w:p w:rsidR="005C3BD6" w:rsidRPr="00A80F5F" w:rsidRDefault="005C3BD6" w:rsidP="005C3BD6">
      <w:pPr>
        <w:shd w:val="clear" w:color="auto" w:fill="FFFFFF"/>
        <w:spacing w:before="38" w:line="254" w:lineRule="exact"/>
        <w:ind w:left="5" w:right="691"/>
        <w:jc w:val="both"/>
        <w:rPr>
          <w:spacing w:val="-1"/>
          <w:sz w:val="22"/>
          <w:szCs w:val="22"/>
        </w:rPr>
      </w:pPr>
    </w:p>
    <w:p w:rsidR="005C3BD6" w:rsidRPr="00A80F5F" w:rsidRDefault="005C3BD6" w:rsidP="005C3BD6">
      <w:pPr>
        <w:shd w:val="clear" w:color="auto" w:fill="FFFFFF"/>
        <w:spacing w:before="38" w:line="254" w:lineRule="exact"/>
        <w:ind w:left="5" w:right="691"/>
        <w:jc w:val="both"/>
        <w:rPr>
          <w:sz w:val="22"/>
          <w:szCs w:val="22"/>
        </w:rPr>
      </w:pPr>
      <w:r w:rsidRPr="00A80F5F">
        <w:rPr>
          <w:spacing w:val="-1"/>
          <w:sz w:val="22"/>
          <w:szCs w:val="22"/>
        </w:rPr>
        <w:t xml:space="preserve">Przed zabudowaniem materiałów na budowie Wykonawca przedstawi wszelkie wymagane dokumenty </w:t>
      </w:r>
      <w:r w:rsidRPr="00A80F5F">
        <w:rPr>
          <w:sz w:val="22"/>
          <w:szCs w:val="22"/>
        </w:rPr>
        <w:t>dla udowodnienia powyższego.</w:t>
      </w:r>
    </w:p>
    <w:p w:rsidR="005C3BD6" w:rsidRPr="00A80F5F" w:rsidRDefault="005C3BD6" w:rsidP="005C3BD6">
      <w:pPr>
        <w:jc w:val="both"/>
        <w:rPr>
          <w:sz w:val="22"/>
          <w:szCs w:val="22"/>
        </w:rPr>
      </w:pPr>
      <w:r w:rsidRPr="00A80F5F">
        <w:rPr>
          <w:spacing w:val="-1"/>
          <w:sz w:val="22"/>
          <w:szCs w:val="22"/>
        </w:rPr>
        <w:t xml:space="preserve">Za materiały nieodpowiadające wymaganiom uznane zostaną wszystkie materiały, które: nie spełniają </w:t>
      </w:r>
      <w:r w:rsidRPr="00A80F5F">
        <w:rPr>
          <w:sz w:val="22"/>
          <w:szCs w:val="22"/>
        </w:rPr>
        <w:t xml:space="preserve">wymogów technicznych określonych przez </w:t>
      </w:r>
      <w:proofErr w:type="spellStart"/>
      <w:r w:rsidRPr="00A80F5F">
        <w:rPr>
          <w:sz w:val="22"/>
          <w:szCs w:val="22"/>
        </w:rPr>
        <w:t>STWiORB</w:t>
      </w:r>
      <w:proofErr w:type="spellEnd"/>
      <w:r w:rsidRPr="00A80F5F">
        <w:rPr>
          <w:sz w:val="22"/>
          <w:szCs w:val="22"/>
        </w:rPr>
        <w:t>, były przechowywane niezgodnie z zaleceniami producenta w wyniku czego nastąpiła zmiana własności materiału.</w:t>
      </w:r>
    </w:p>
    <w:p w:rsidR="005C3BD6" w:rsidRPr="00A80F5F" w:rsidRDefault="005C3BD6" w:rsidP="005C3BD6">
      <w:pPr>
        <w:pStyle w:val="Tekstpodstawowy"/>
        <w:rPr>
          <w:sz w:val="22"/>
          <w:szCs w:val="22"/>
        </w:rPr>
      </w:pPr>
    </w:p>
    <w:p w:rsidR="005C3BD6" w:rsidRPr="00A80F5F" w:rsidRDefault="005C3BD6" w:rsidP="005C3BD6">
      <w:pPr>
        <w:pStyle w:val="Nagwek5"/>
        <w:tabs>
          <w:tab w:val="left" w:pos="705"/>
        </w:tabs>
        <w:ind w:left="705" w:hanging="705"/>
        <w:rPr>
          <w:sz w:val="22"/>
          <w:szCs w:val="22"/>
          <w:lang w:val="pl-PL"/>
        </w:rPr>
      </w:pPr>
      <w:r w:rsidRPr="00A80F5F">
        <w:rPr>
          <w:sz w:val="22"/>
          <w:szCs w:val="22"/>
          <w:lang w:val="pl-PL"/>
        </w:rPr>
        <w:t>2.2. Warunki dostawy</w:t>
      </w:r>
    </w:p>
    <w:p w:rsidR="005C3BD6" w:rsidRPr="00A80F5F" w:rsidRDefault="005C3BD6" w:rsidP="005C3BD6">
      <w:pPr>
        <w:jc w:val="both"/>
        <w:rPr>
          <w:sz w:val="22"/>
          <w:szCs w:val="22"/>
        </w:rPr>
      </w:pPr>
    </w:p>
    <w:p w:rsidR="005C3BD6" w:rsidRPr="00A80F5F" w:rsidRDefault="005C3BD6" w:rsidP="005C3BD6">
      <w:pPr>
        <w:jc w:val="both"/>
        <w:rPr>
          <w:sz w:val="22"/>
          <w:szCs w:val="22"/>
        </w:rPr>
      </w:pPr>
      <w:r w:rsidRPr="00A80F5F">
        <w:rPr>
          <w:sz w:val="22"/>
          <w:szCs w:val="22"/>
        </w:rPr>
        <w:t>Każdy  materiał  dostarczony  na  plac  budowy  powinny  pochodzić  z  jednego  źródła.  Pochodzenie  materiału  i  jego  jakość – określona  w  pełnej  charakterystyce  technicznej  wykonanej  przez  producenta  podlega  zatwierdzeniu  przez  Inspektora Nadzoru.</w:t>
      </w:r>
    </w:p>
    <w:p w:rsidR="005C3BD6" w:rsidRPr="00A80F5F" w:rsidRDefault="005C3BD6" w:rsidP="005C3BD6">
      <w:pPr>
        <w:jc w:val="both"/>
        <w:rPr>
          <w:sz w:val="22"/>
          <w:szCs w:val="22"/>
        </w:rPr>
      </w:pPr>
      <w:r w:rsidRPr="00A80F5F">
        <w:rPr>
          <w:sz w:val="22"/>
          <w:szCs w:val="22"/>
        </w:rPr>
        <w:t>Wykonawca  powinien:</w:t>
      </w:r>
    </w:p>
    <w:p w:rsidR="005C3BD6" w:rsidRPr="00A80F5F" w:rsidRDefault="005C3BD6" w:rsidP="005C3BD6">
      <w:pPr>
        <w:numPr>
          <w:ilvl w:val="0"/>
          <w:numId w:val="3"/>
        </w:numPr>
        <w:tabs>
          <w:tab w:val="left" w:pos="360"/>
        </w:tabs>
        <w:jc w:val="both"/>
        <w:rPr>
          <w:sz w:val="22"/>
          <w:szCs w:val="22"/>
        </w:rPr>
      </w:pPr>
      <w:r w:rsidRPr="00A80F5F">
        <w:rPr>
          <w:sz w:val="22"/>
          <w:szCs w:val="22"/>
        </w:rPr>
        <w:t>dokonać  uzgodnień  z  producentem  dotyczących  gwarancji  i  jakości  całej zamawianej  partii  materiału,</w:t>
      </w:r>
    </w:p>
    <w:p w:rsidR="005C3BD6" w:rsidRPr="00A80F5F" w:rsidRDefault="005C3BD6" w:rsidP="005C3BD6">
      <w:pPr>
        <w:numPr>
          <w:ilvl w:val="0"/>
          <w:numId w:val="3"/>
        </w:numPr>
        <w:tabs>
          <w:tab w:val="left" w:pos="360"/>
        </w:tabs>
        <w:jc w:val="both"/>
        <w:rPr>
          <w:sz w:val="22"/>
          <w:szCs w:val="22"/>
        </w:rPr>
      </w:pPr>
      <w:r w:rsidRPr="00A80F5F">
        <w:rPr>
          <w:sz w:val="22"/>
          <w:szCs w:val="22"/>
        </w:rPr>
        <w:t>dokonać  uzgodnień  dotyczących  rytmiczności  dostaw  wynikającej  z  harmonogramu  robót,</w:t>
      </w:r>
    </w:p>
    <w:p w:rsidR="005C3BD6" w:rsidRPr="00A80F5F" w:rsidRDefault="005C3BD6" w:rsidP="005C3BD6">
      <w:pPr>
        <w:numPr>
          <w:ilvl w:val="0"/>
          <w:numId w:val="3"/>
        </w:numPr>
        <w:tabs>
          <w:tab w:val="left" w:pos="360"/>
        </w:tabs>
        <w:jc w:val="both"/>
        <w:rPr>
          <w:sz w:val="22"/>
          <w:szCs w:val="22"/>
        </w:rPr>
      </w:pPr>
      <w:r w:rsidRPr="00A80F5F">
        <w:rPr>
          <w:sz w:val="22"/>
          <w:szCs w:val="22"/>
        </w:rPr>
        <w:t>zapewnić  sobie  od  producenta atest  (zaświadczenie  o  jakości)  dla  każdej jednorazowo  wysyłanej  partii  materiału,  zawierający  następujące  dane:</w:t>
      </w:r>
    </w:p>
    <w:p w:rsidR="005C3BD6" w:rsidRPr="00A80F5F" w:rsidRDefault="005C3BD6" w:rsidP="005C3BD6">
      <w:pPr>
        <w:ind w:left="709" w:hanging="283"/>
        <w:jc w:val="both"/>
        <w:rPr>
          <w:sz w:val="22"/>
          <w:szCs w:val="22"/>
        </w:rPr>
      </w:pPr>
      <w:r w:rsidRPr="00A80F5F">
        <w:rPr>
          <w:sz w:val="22"/>
          <w:szCs w:val="22"/>
        </w:rPr>
        <w:t>a) nazwę  i  adres  producenta,</w:t>
      </w:r>
    </w:p>
    <w:p w:rsidR="005C3BD6" w:rsidRPr="00A80F5F" w:rsidRDefault="005C3BD6" w:rsidP="005C3BD6">
      <w:pPr>
        <w:ind w:left="709" w:hanging="283"/>
        <w:jc w:val="both"/>
        <w:rPr>
          <w:sz w:val="22"/>
          <w:szCs w:val="22"/>
        </w:rPr>
      </w:pPr>
      <w:r w:rsidRPr="00A80F5F">
        <w:rPr>
          <w:sz w:val="22"/>
          <w:szCs w:val="22"/>
        </w:rPr>
        <w:lastRenderedPageBreak/>
        <w:t>b) datę  i  numer  kolejny  badania,</w:t>
      </w:r>
    </w:p>
    <w:p w:rsidR="005C3BD6" w:rsidRPr="00A80F5F" w:rsidRDefault="005C3BD6" w:rsidP="005C3BD6">
      <w:pPr>
        <w:ind w:left="709" w:hanging="283"/>
        <w:jc w:val="both"/>
        <w:rPr>
          <w:sz w:val="22"/>
          <w:szCs w:val="22"/>
        </w:rPr>
      </w:pPr>
      <w:r w:rsidRPr="00A80F5F">
        <w:rPr>
          <w:sz w:val="22"/>
          <w:szCs w:val="22"/>
        </w:rPr>
        <w:t>c) oznaczenie  wg  PN i BN,</w:t>
      </w:r>
    </w:p>
    <w:p w:rsidR="005C3BD6" w:rsidRPr="00A80F5F" w:rsidRDefault="005C3BD6" w:rsidP="005C3BD6">
      <w:pPr>
        <w:ind w:left="709" w:hanging="283"/>
        <w:jc w:val="both"/>
        <w:rPr>
          <w:sz w:val="22"/>
          <w:szCs w:val="22"/>
        </w:rPr>
      </w:pPr>
      <w:r w:rsidRPr="00A80F5F">
        <w:rPr>
          <w:sz w:val="22"/>
          <w:szCs w:val="22"/>
        </w:rPr>
        <w:t>d) pieczęć  i  podpis osoby  odpowiedzialnej  za  badanie.</w:t>
      </w:r>
    </w:p>
    <w:p w:rsidR="005C3BD6" w:rsidRPr="00A80F5F" w:rsidRDefault="005C3BD6" w:rsidP="005C3BD6">
      <w:pPr>
        <w:pStyle w:val="Nagwek4"/>
        <w:rPr>
          <w:sz w:val="22"/>
          <w:szCs w:val="22"/>
        </w:rPr>
      </w:pPr>
    </w:p>
    <w:p w:rsidR="005C3BD6" w:rsidRPr="00A80F5F" w:rsidRDefault="005C3BD6" w:rsidP="005C3BD6">
      <w:pPr>
        <w:pStyle w:val="Nagwek4"/>
        <w:rPr>
          <w:sz w:val="22"/>
          <w:szCs w:val="22"/>
        </w:rPr>
      </w:pPr>
      <w:r w:rsidRPr="00A80F5F">
        <w:rPr>
          <w:sz w:val="22"/>
          <w:szCs w:val="22"/>
        </w:rPr>
        <w:t>3. SPRZĘT</w:t>
      </w:r>
    </w:p>
    <w:p w:rsidR="005C3BD6" w:rsidRPr="00A80F5F" w:rsidRDefault="005C3BD6" w:rsidP="005C3BD6">
      <w:pPr>
        <w:jc w:val="both"/>
        <w:rPr>
          <w:sz w:val="22"/>
          <w:szCs w:val="22"/>
        </w:rPr>
      </w:pPr>
    </w:p>
    <w:p w:rsidR="005C3BD6" w:rsidRPr="00A80F5F" w:rsidRDefault="005C3BD6" w:rsidP="005C3BD6">
      <w:pPr>
        <w:pStyle w:val="Nagwek5"/>
        <w:tabs>
          <w:tab w:val="left" w:pos="705"/>
        </w:tabs>
        <w:ind w:left="705" w:hanging="705"/>
        <w:rPr>
          <w:sz w:val="22"/>
          <w:szCs w:val="22"/>
          <w:lang w:val="pl-PL"/>
        </w:rPr>
      </w:pPr>
      <w:r w:rsidRPr="00A80F5F">
        <w:rPr>
          <w:sz w:val="22"/>
          <w:szCs w:val="22"/>
          <w:lang w:val="pl-PL"/>
        </w:rPr>
        <w:t>3.1.  Sprzęt do wykonania robót</w:t>
      </w:r>
    </w:p>
    <w:p w:rsidR="005C3BD6" w:rsidRPr="00A80F5F" w:rsidRDefault="005C3BD6" w:rsidP="005C3BD6">
      <w:pPr>
        <w:widowControl w:val="0"/>
        <w:jc w:val="both"/>
        <w:rPr>
          <w:sz w:val="22"/>
          <w:szCs w:val="22"/>
        </w:rPr>
      </w:pPr>
    </w:p>
    <w:p w:rsidR="005C3BD6" w:rsidRPr="00A80F5F" w:rsidRDefault="005C3BD6" w:rsidP="005C3BD6">
      <w:pPr>
        <w:widowControl w:val="0"/>
        <w:jc w:val="both"/>
        <w:rPr>
          <w:sz w:val="22"/>
          <w:szCs w:val="22"/>
        </w:rPr>
      </w:pPr>
      <w:r w:rsidRPr="00A80F5F">
        <w:rPr>
          <w:sz w:val="22"/>
          <w:szCs w:val="22"/>
        </w:rPr>
        <w:t>Sprzęt powinien odpowiadać ogólnie przyjętym wymaganiom co do ich jakości jak  i wytrzymałości. Sprzęt powinien mieć ustalone parametry techniczne i powinien być ustawiony zgodnie z wymaganiami producenta oraz stosowany zgodnie z ich przeznaczeniem. Maszyny można uruchomić dopiero po uprzednim zbadaniu ich stanu technicznego i działania. Należy je zabezpieczyć przed możliwością uruchomienia przez osoby niepowołane.</w:t>
      </w:r>
    </w:p>
    <w:p w:rsidR="00470E65" w:rsidRPr="00470E65" w:rsidRDefault="00470E65" w:rsidP="00470E65">
      <w:pPr>
        <w:tabs>
          <w:tab w:val="left" w:pos="1245"/>
        </w:tabs>
        <w:rPr>
          <w:sz w:val="22"/>
          <w:szCs w:val="22"/>
        </w:rPr>
      </w:pPr>
      <w:r w:rsidRPr="00470E65">
        <w:rPr>
          <w:sz w:val="22"/>
          <w:szCs w:val="22"/>
        </w:rPr>
        <w:t>Podstawowy sprzęt dla robót telekomunikacyjnych to :</w:t>
      </w:r>
    </w:p>
    <w:p w:rsidR="00470E65" w:rsidRPr="00470E65" w:rsidRDefault="00470E65" w:rsidP="00470E65">
      <w:pPr>
        <w:tabs>
          <w:tab w:val="left" w:pos="1245"/>
        </w:tabs>
        <w:rPr>
          <w:sz w:val="22"/>
          <w:szCs w:val="22"/>
        </w:rPr>
      </w:pPr>
      <w:r w:rsidRPr="00470E65">
        <w:rPr>
          <w:sz w:val="22"/>
          <w:szCs w:val="22"/>
        </w:rPr>
        <w:t></w:t>
      </w:r>
      <w:r w:rsidRPr="00470E65">
        <w:rPr>
          <w:sz w:val="22"/>
          <w:szCs w:val="22"/>
        </w:rPr>
        <w:tab/>
        <w:t>Generator poziomu,</w:t>
      </w:r>
    </w:p>
    <w:p w:rsidR="00470E65" w:rsidRPr="00470E65" w:rsidRDefault="00470E65" w:rsidP="00470E65">
      <w:pPr>
        <w:tabs>
          <w:tab w:val="left" w:pos="1245"/>
        </w:tabs>
        <w:rPr>
          <w:sz w:val="22"/>
          <w:szCs w:val="22"/>
        </w:rPr>
      </w:pPr>
      <w:r w:rsidRPr="00470E65">
        <w:rPr>
          <w:sz w:val="22"/>
          <w:szCs w:val="22"/>
        </w:rPr>
        <w:t></w:t>
      </w:r>
      <w:r w:rsidRPr="00470E65">
        <w:rPr>
          <w:sz w:val="22"/>
          <w:szCs w:val="22"/>
        </w:rPr>
        <w:tab/>
        <w:t>Miernik poziomu,</w:t>
      </w:r>
    </w:p>
    <w:p w:rsidR="00470E65" w:rsidRPr="00470E65" w:rsidRDefault="00470E65" w:rsidP="00470E65">
      <w:pPr>
        <w:tabs>
          <w:tab w:val="left" w:pos="1245"/>
        </w:tabs>
        <w:rPr>
          <w:sz w:val="22"/>
          <w:szCs w:val="22"/>
        </w:rPr>
      </w:pPr>
      <w:r w:rsidRPr="00470E65">
        <w:rPr>
          <w:sz w:val="22"/>
          <w:szCs w:val="22"/>
        </w:rPr>
        <w:t></w:t>
      </w:r>
      <w:r w:rsidRPr="00470E65">
        <w:rPr>
          <w:sz w:val="22"/>
          <w:szCs w:val="22"/>
        </w:rPr>
        <w:tab/>
      </w:r>
      <w:proofErr w:type="spellStart"/>
      <w:r w:rsidRPr="00470E65">
        <w:rPr>
          <w:sz w:val="22"/>
          <w:szCs w:val="22"/>
        </w:rPr>
        <w:t>przesłuchomierz</w:t>
      </w:r>
      <w:proofErr w:type="spellEnd"/>
      <w:r w:rsidRPr="00470E65">
        <w:rPr>
          <w:sz w:val="22"/>
          <w:szCs w:val="22"/>
        </w:rPr>
        <w:t>,</w:t>
      </w:r>
    </w:p>
    <w:p w:rsidR="005C3BD6" w:rsidRDefault="00470E65" w:rsidP="00470E65">
      <w:pPr>
        <w:tabs>
          <w:tab w:val="left" w:pos="1245"/>
        </w:tabs>
        <w:rPr>
          <w:sz w:val="22"/>
          <w:szCs w:val="22"/>
        </w:rPr>
      </w:pPr>
      <w:r w:rsidRPr="00470E65">
        <w:rPr>
          <w:sz w:val="22"/>
          <w:szCs w:val="22"/>
        </w:rPr>
        <w:t></w:t>
      </w:r>
      <w:r w:rsidRPr="00470E65">
        <w:rPr>
          <w:sz w:val="22"/>
          <w:szCs w:val="22"/>
        </w:rPr>
        <w:tab/>
        <w:t>mostek kablowy</w:t>
      </w:r>
    </w:p>
    <w:p w:rsidR="00470E65" w:rsidRPr="00A80F5F" w:rsidRDefault="00470E65" w:rsidP="005C3BD6">
      <w:pPr>
        <w:tabs>
          <w:tab w:val="left" w:pos="1245"/>
        </w:tabs>
        <w:rPr>
          <w:sz w:val="22"/>
          <w:szCs w:val="22"/>
        </w:rPr>
      </w:pPr>
    </w:p>
    <w:p w:rsidR="005C3BD6" w:rsidRPr="00A80F5F" w:rsidRDefault="005C3BD6" w:rsidP="005C3BD6">
      <w:pPr>
        <w:pStyle w:val="Nagwek4"/>
        <w:rPr>
          <w:sz w:val="22"/>
          <w:szCs w:val="22"/>
        </w:rPr>
      </w:pPr>
      <w:r w:rsidRPr="00A80F5F">
        <w:rPr>
          <w:sz w:val="22"/>
          <w:szCs w:val="22"/>
        </w:rPr>
        <w:t>4. TRANSPORT</w:t>
      </w:r>
    </w:p>
    <w:p w:rsidR="005C3BD6" w:rsidRPr="00A80F5F" w:rsidRDefault="005C3BD6" w:rsidP="005C3BD6">
      <w:pPr>
        <w:jc w:val="both"/>
        <w:rPr>
          <w:b/>
          <w:sz w:val="22"/>
          <w:szCs w:val="22"/>
        </w:rPr>
      </w:pPr>
    </w:p>
    <w:p w:rsidR="005C3BD6" w:rsidRPr="00A80F5F" w:rsidRDefault="005C3BD6" w:rsidP="005C3BD6">
      <w:pPr>
        <w:pStyle w:val="Nagwek5"/>
        <w:tabs>
          <w:tab w:val="left" w:pos="705"/>
        </w:tabs>
        <w:ind w:left="705" w:hanging="705"/>
        <w:rPr>
          <w:sz w:val="22"/>
          <w:szCs w:val="22"/>
          <w:lang w:val="pl-PL"/>
        </w:rPr>
      </w:pPr>
      <w:r w:rsidRPr="00A80F5F">
        <w:rPr>
          <w:sz w:val="22"/>
          <w:szCs w:val="22"/>
          <w:lang w:val="pl-PL"/>
        </w:rPr>
        <w:t>4.1.  Transport materiałów</w:t>
      </w:r>
    </w:p>
    <w:p w:rsidR="005C3BD6" w:rsidRPr="00A80F5F" w:rsidRDefault="005C3BD6" w:rsidP="005C3BD6">
      <w:pPr>
        <w:pStyle w:val="Tekstpodstawowy"/>
        <w:widowControl w:val="0"/>
        <w:jc w:val="both"/>
        <w:rPr>
          <w:sz w:val="22"/>
          <w:szCs w:val="22"/>
        </w:rPr>
      </w:pPr>
    </w:p>
    <w:p w:rsidR="005C3BD6" w:rsidRPr="00A80F5F" w:rsidRDefault="005C3BD6" w:rsidP="005C3BD6">
      <w:pPr>
        <w:pStyle w:val="Tekstpodstawowy"/>
        <w:widowControl w:val="0"/>
        <w:jc w:val="both"/>
        <w:rPr>
          <w:sz w:val="22"/>
          <w:szCs w:val="22"/>
        </w:rPr>
      </w:pPr>
      <w:r w:rsidRPr="00A80F5F">
        <w:rPr>
          <w:sz w:val="22"/>
          <w:szCs w:val="22"/>
        </w:rPr>
        <w:t>Środki i urządzenia transportu powinny być odpowiednio przystosowane do transportu materiałów, elementów itp. niezbędnych do wykonania danego rodzaju robót budowlanych. W czasie transportu należy zabezpieczyć przemieszczanie przedmiotów w sposób zapobiegający ich uszkodzenie.</w:t>
      </w:r>
    </w:p>
    <w:p w:rsidR="005C3BD6" w:rsidRPr="00A80F5F" w:rsidRDefault="005C3BD6" w:rsidP="005C3BD6">
      <w:pPr>
        <w:pStyle w:val="Tekstpodstawowy"/>
        <w:widowControl w:val="0"/>
        <w:jc w:val="both"/>
        <w:rPr>
          <w:sz w:val="22"/>
          <w:szCs w:val="22"/>
        </w:rPr>
      </w:pPr>
      <w:r w:rsidRPr="00A80F5F">
        <w:rPr>
          <w:sz w:val="22"/>
          <w:szCs w:val="22"/>
        </w:rPr>
        <w:t xml:space="preserve">Zaleca się dostarczenie urządzeń i ich konstrukcji na stanowisko montażu bezpośrednio przed montażem, w celu uniknięcia dodatkowego transportu. Dotyczy to szczególnie dużych i ciężkich  elementów. </w:t>
      </w:r>
    </w:p>
    <w:p w:rsidR="005C3BD6" w:rsidRPr="00A80F5F" w:rsidRDefault="005C3BD6" w:rsidP="005C3BD6">
      <w:pPr>
        <w:pStyle w:val="Tekstpodstawowy"/>
        <w:widowControl w:val="0"/>
        <w:jc w:val="both"/>
        <w:rPr>
          <w:sz w:val="22"/>
          <w:szCs w:val="22"/>
        </w:rPr>
      </w:pPr>
      <w:r w:rsidRPr="00A80F5F">
        <w:rPr>
          <w:sz w:val="22"/>
          <w:szCs w:val="22"/>
        </w:rPr>
        <w:t xml:space="preserve">Rury można przewozić dowolnymi środkami transportu przy temperaturze nie niższej </w:t>
      </w:r>
      <w:r w:rsidRPr="00A80F5F">
        <w:rPr>
          <w:sz w:val="22"/>
          <w:szCs w:val="22"/>
        </w:rPr>
        <w:br/>
        <w:t xml:space="preserve">niż </w:t>
      </w:r>
      <w:smartTag w:uri="urn:schemas-microsoft-com:office:smarttags" w:element="metricconverter">
        <w:smartTagPr>
          <w:attr w:name="ProductID" w:val="-5ﾰC"/>
        </w:smartTagPr>
        <w:r w:rsidRPr="00A80F5F">
          <w:rPr>
            <w:sz w:val="22"/>
            <w:szCs w:val="22"/>
          </w:rPr>
          <w:t>-5°C</w:t>
        </w:r>
      </w:smartTag>
      <w:r w:rsidRPr="00A80F5F">
        <w:rPr>
          <w:sz w:val="22"/>
          <w:szCs w:val="22"/>
        </w:rPr>
        <w:t xml:space="preserve">. Przy załadunku i rozładunku w okresie obniżonych temperatur nie należy rzucać rurami i należy chronić je przed uderzeniami. Rury powinny być ładowane obok siebie na całej powierzchni i zabezpieczone przed przesuwaniem się przez </w:t>
      </w:r>
      <w:proofErr w:type="spellStart"/>
      <w:r w:rsidRPr="00A80F5F">
        <w:rPr>
          <w:sz w:val="22"/>
          <w:szCs w:val="22"/>
        </w:rPr>
        <w:t>podklinowanie</w:t>
      </w:r>
      <w:proofErr w:type="spellEnd"/>
      <w:r w:rsidRPr="00A80F5F">
        <w:rPr>
          <w:sz w:val="22"/>
          <w:szCs w:val="22"/>
        </w:rPr>
        <w:t xml:space="preserve"> lub w inny sposób. Należy zwrócić uwagę, aby rury nie stykały się z ostrymi przedmiotami i przez to nie zostały uszkodzone mechanicznie.</w:t>
      </w:r>
    </w:p>
    <w:p w:rsidR="005C3BD6" w:rsidRPr="00A80F5F" w:rsidRDefault="005C3BD6" w:rsidP="005C3BD6">
      <w:pPr>
        <w:pStyle w:val="Tekstpodstawowy"/>
        <w:widowControl w:val="0"/>
        <w:jc w:val="both"/>
        <w:rPr>
          <w:sz w:val="22"/>
          <w:szCs w:val="22"/>
        </w:rPr>
      </w:pPr>
      <w:r w:rsidRPr="00A80F5F">
        <w:rPr>
          <w:sz w:val="22"/>
          <w:szCs w:val="22"/>
        </w:rPr>
        <w:t>Transport elementów studni kablowej i jej wyposażenia powinny być zgodne z dokumentacją producenta.</w:t>
      </w:r>
    </w:p>
    <w:p w:rsidR="005C3BD6" w:rsidRDefault="00470E65" w:rsidP="005C3BD6">
      <w:pPr>
        <w:pStyle w:val="Tekstpodstawowy"/>
        <w:widowControl w:val="0"/>
        <w:jc w:val="both"/>
        <w:rPr>
          <w:sz w:val="22"/>
          <w:szCs w:val="22"/>
        </w:rPr>
      </w:pPr>
      <w:r w:rsidRPr="00470E65">
        <w:rPr>
          <w:sz w:val="22"/>
          <w:szCs w:val="22"/>
        </w:rPr>
        <w:t>Podstawowy sprzęt</w:t>
      </w:r>
      <w:r>
        <w:rPr>
          <w:sz w:val="22"/>
          <w:szCs w:val="22"/>
        </w:rPr>
        <w:t xml:space="preserve"> transportowy i produkcyjny:</w:t>
      </w:r>
    </w:p>
    <w:p w:rsidR="00470E65" w:rsidRPr="00470E65" w:rsidRDefault="00470E65" w:rsidP="00470E65">
      <w:pPr>
        <w:pStyle w:val="Tekstpodstawowy"/>
        <w:widowControl w:val="0"/>
        <w:jc w:val="both"/>
        <w:rPr>
          <w:sz w:val="22"/>
          <w:szCs w:val="22"/>
        </w:rPr>
      </w:pPr>
      <w:r w:rsidRPr="00470E65">
        <w:rPr>
          <w:sz w:val="22"/>
          <w:szCs w:val="22"/>
        </w:rPr>
        <w:t>-</w:t>
      </w:r>
      <w:r w:rsidRPr="00470E65">
        <w:rPr>
          <w:sz w:val="22"/>
          <w:szCs w:val="22"/>
        </w:rPr>
        <w:tab/>
        <w:t>samochód dostawczy do 0,9t,</w:t>
      </w:r>
    </w:p>
    <w:p w:rsidR="00470E65" w:rsidRPr="00470E65" w:rsidRDefault="00470E65" w:rsidP="00470E65">
      <w:pPr>
        <w:pStyle w:val="Tekstpodstawowy"/>
        <w:widowControl w:val="0"/>
        <w:jc w:val="both"/>
        <w:rPr>
          <w:sz w:val="22"/>
          <w:szCs w:val="22"/>
        </w:rPr>
      </w:pPr>
      <w:r w:rsidRPr="00470E65">
        <w:rPr>
          <w:sz w:val="22"/>
          <w:szCs w:val="22"/>
        </w:rPr>
        <w:t>-</w:t>
      </w:r>
      <w:r w:rsidRPr="00470E65">
        <w:rPr>
          <w:sz w:val="22"/>
          <w:szCs w:val="22"/>
        </w:rPr>
        <w:tab/>
        <w:t>samochód skrzyniowy do 3,5t (</w:t>
      </w:r>
      <w:proofErr w:type="spellStart"/>
      <w:r w:rsidRPr="00470E65">
        <w:rPr>
          <w:sz w:val="22"/>
          <w:szCs w:val="22"/>
        </w:rPr>
        <w:t>Trambus</w:t>
      </w:r>
      <w:proofErr w:type="spellEnd"/>
      <w:r w:rsidRPr="00470E65">
        <w:rPr>
          <w:sz w:val="22"/>
          <w:szCs w:val="22"/>
        </w:rPr>
        <w:t>),</w:t>
      </w:r>
    </w:p>
    <w:p w:rsidR="00470E65" w:rsidRPr="00470E65" w:rsidRDefault="00470E65" w:rsidP="00470E65">
      <w:pPr>
        <w:pStyle w:val="Tekstpodstawowy"/>
        <w:widowControl w:val="0"/>
        <w:jc w:val="both"/>
        <w:rPr>
          <w:sz w:val="22"/>
          <w:szCs w:val="22"/>
        </w:rPr>
      </w:pPr>
      <w:r w:rsidRPr="00470E65">
        <w:rPr>
          <w:sz w:val="22"/>
          <w:szCs w:val="22"/>
        </w:rPr>
        <w:t>-</w:t>
      </w:r>
      <w:r w:rsidRPr="00470E65">
        <w:rPr>
          <w:sz w:val="22"/>
          <w:szCs w:val="22"/>
        </w:rPr>
        <w:tab/>
        <w:t>samochód skrzyniowy do 3,5t,</w:t>
      </w:r>
    </w:p>
    <w:p w:rsidR="00470E65" w:rsidRPr="00470E65" w:rsidRDefault="00470E65" w:rsidP="00470E65">
      <w:pPr>
        <w:pStyle w:val="Tekstpodstawowy"/>
        <w:widowControl w:val="0"/>
        <w:jc w:val="both"/>
        <w:rPr>
          <w:sz w:val="22"/>
          <w:szCs w:val="22"/>
        </w:rPr>
      </w:pPr>
      <w:r w:rsidRPr="00470E65">
        <w:rPr>
          <w:sz w:val="22"/>
          <w:szCs w:val="22"/>
        </w:rPr>
        <w:t>-</w:t>
      </w:r>
      <w:r w:rsidRPr="00470E65">
        <w:rPr>
          <w:sz w:val="22"/>
          <w:szCs w:val="22"/>
        </w:rPr>
        <w:tab/>
        <w:t>samochód skrzyniowy do 5t,</w:t>
      </w:r>
    </w:p>
    <w:p w:rsidR="00470E65" w:rsidRPr="00470E65" w:rsidRDefault="00470E65" w:rsidP="00470E65">
      <w:pPr>
        <w:pStyle w:val="Tekstpodstawowy"/>
        <w:widowControl w:val="0"/>
        <w:jc w:val="both"/>
        <w:rPr>
          <w:sz w:val="22"/>
          <w:szCs w:val="22"/>
        </w:rPr>
      </w:pPr>
      <w:r w:rsidRPr="00470E65">
        <w:rPr>
          <w:sz w:val="22"/>
          <w:szCs w:val="22"/>
        </w:rPr>
        <w:t>-</w:t>
      </w:r>
      <w:r w:rsidRPr="00470E65">
        <w:rPr>
          <w:sz w:val="22"/>
          <w:szCs w:val="22"/>
        </w:rPr>
        <w:tab/>
        <w:t>samochód samowyładowczy do 5t,</w:t>
      </w:r>
    </w:p>
    <w:p w:rsidR="00470E65" w:rsidRPr="00470E65" w:rsidRDefault="00470E65" w:rsidP="00470E65">
      <w:pPr>
        <w:pStyle w:val="Tekstpodstawowy"/>
        <w:widowControl w:val="0"/>
        <w:jc w:val="both"/>
        <w:rPr>
          <w:sz w:val="22"/>
          <w:szCs w:val="22"/>
        </w:rPr>
      </w:pPr>
      <w:r w:rsidRPr="00470E65">
        <w:rPr>
          <w:sz w:val="22"/>
          <w:szCs w:val="22"/>
        </w:rPr>
        <w:t>-</w:t>
      </w:r>
      <w:r w:rsidRPr="00470E65">
        <w:rPr>
          <w:sz w:val="22"/>
          <w:szCs w:val="22"/>
        </w:rPr>
        <w:tab/>
        <w:t>przyczepa do przewozu kabli do 4t,</w:t>
      </w:r>
    </w:p>
    <w:p w:rsidR="00470E65" w:rsidRPr="00470E65" w:rsidRDefault="00470E65" w:rsidP="00470E65">
      <w:pPr>
        <w:pStyle w:val="Tekstpodstawowy"/>
        <w:widowControl w:val="0"/>
        <w:jc w:val="both"/>
        <w:rPr>
          <w:sz w:val="22"/>
          <w:szCs w:val="22"/>
        </w:rPr>
      </w:pPr>
      <w:r w:rsidRPr="00470E65">
        <w:rPr>
          <w:sz w:val="22"/>
          <w:szCs w:val="22"/>
        </w:rPr>
        <w:t>-</w:t>
      </w:r>
      <w:r w:rsidRPr="00470E65">
        <w:rPr>
          <w:sz w:val="22"/>
          <w:szCs w:val="22"/>
        </w:rPr>
        <w:tab/>
        <w:t>przyczepa do przewozu kabli,</w:t>
      </w:r>
    </w:p>
    <w:p w:rsidR="00470E65" w:rsidRPr="00470E65" w:rsidRDefault="00470E65" w:rsidP="00470E65">
      <w:pPr>
        <w:pStyle w:val="Tekstpodstawowy"/>
        <w:widowControl w:val="0"/>
        <w:jc w:val="both"/>
        <w:rPr>
          <w:sz w:val="22"/>
          <w:szCs w:val="22"/>
        </w:rPr>
      </w:pPr>
      <w:r w:rsidRPr="00470E65">
        <w:rPr>
          <w:sz w:val="22"/>
          <w:szCs w:val="22"/>
        </w:rPr>
        <w:t>-</w:t>
      </w:r>
      <w:r w:rsidRPr="00470E65">
        <w:rPr>
          <w:sz w:val="22"/>
          <w:szCs w:val="22"/>
        </w:rPr>
        <w:tab/>
        <w:t>ubijak spalinowy 50 kg.</w:t>
      </w:r>
    </w:p>
    <w:p w:rsidR="00470E65" w:rsidRDefault="00470E65" w:rsidP="005C3BD6">
      <w:pPr>
        <w:pStyle w:val="Tekstpodstawowy"/>
        <w:widowControl w:val="0"/>
        <w:jc w:val="both"/>
        <w:rPr>
          <w:sz w:val="22"/>
          <w:szCs w:val="22"/>
        </w:rPr>
      </w:pPr>
    </w:p>
    <w:p w:rsidR="00470E65" w:rsidRPr="00A80F5F" w:rsidRDefault="00470E65" w:rsidP="005C3BD6">
      <w:pPr>
        <w:pStyle w:val="Tekstpodstawowy"/>
        <w:widowControl w:val="0"/>
        <w:jc w:val="both"/>
        <w:rPr>
          <w:sz w:val="22"/>
          <w:szCs w:val="22"/>
        </w:rPr>
      </w:pPr>
    </w:p>
    <w:p w:rsidR="005C3BD6" w:rsidRPr="00A80F5F" w:rsidRDefault="005C3BD6" w:rsidP="005C3BD6">
      <w:pPr>
        <w:pStyle w:val="Nagwek4"/>
        <w:rPr>
          <w:sz w:val="22"/>
          <w:szCs w:val="22"/>
        </w:rPr>
      </w:pPr>
      <w:r w:rsidRPr="00A80F5F">
        <w:rPr>
          <w:sz w:val="22"/>
          <w:szCs w:val="22"/>
        </w:rPr>
        <w:t>5. WYKONANIE ROBÓT</w:t>
      </w:r>
    </w:p>
    <w:p w:rsidR="005C3BD6" w:rsidRPr="00A80F5F" w:rsidRDefault="005C3BD6" w:rsidP="005C3BD6">
      <w:pPr>
        <w:rPr>
          <w:b/>
          <w:sz w:val="22"/>
          <w:szCs w:val="22"/>
        </w:rPr>
      </w:pPr>
    </w:p>
    <w:p w:rsidR="005C3BD6" w:rsidRPr="00A80F5F" w:rsidRDefault="005C3BD6" w:rsidP="005C3BD6">
      <w:pPr>
        <w:pStyle w:val="Nagwek5"/>
        <w:tabs>
          <w:tab w:val="left" w:pos="705"/>
        </w:tabs>
        <w:ind w:left="705" w:hanging="705"/>
        <w:rPr>
          <w:sz w:val="22"/>
          <w:szCs w:val="22"/>
          <w:lang w:val="pl-PL"/>
        </w:rPr>
      </w:pPr>
      <w:r w:rsidRPr="00A80F5F">
        <w:rPr>
          <w:sz w:val="22"/>
          <w:szCs w:val="22"/>
          <w:lang w:val="pl-PL"/>
        </w:rPr>
        <w:lastRenderedPageBreak/>
        <w:t xml:space="preserve">5.1. </w:t>
      </w:r>
      <w:r w:rsidRPr="00A80F5F">
        <w:rPr>
          <w:sz w:val="22"/>
          <w:szCs w:val="22"/>
          <w:lang w:val="pl-PL"/>
        </w:rPr>
        <w:tab/>
        <w:t>Zasady wykonywania poszczególnych rodzajów robót.</w:t>
      </w:r>
    </w:p>
    <w:p w:rsidR="005C3BD6" w:rsidRPr="00A80F5F" w:rsidRDefault="005C3BD6" w:rsidP="005C3BD6">
      <w:pPr>
        <w:pStyle w:val="Tekstpodstawowy"/>
        <w:jc w:val="both"/>
        <w:rPr>
          <w:sz w:val="22"/>
          <w:szCs w:val="22"/>
        </w:rPr>
      </w:pPr>
    </w:p>
    <w:p w:rsidR="005C3BD6" w:rsidRPr="00A80F5F" w:rsidRDefault="005C3BD6" w:rsidP="005C3BD6">
      <w:pPr>
        <w:pStyle w:val="Tekstpodstawowy"/>
        <w:jc w:val="both"/>
        <w:rPr>
          <w:sz w:val="22"/>
          <w:szCs w:val="22"/>
        </w:rPr>
      </w:pPr>
      <w:r w:rsidRPr="00A80F5F">
        <w:rPr>
          <w:sz w:val="22"/>
          <w:szCs w:val="22"/>
        </w:rPr>
        <w:t>Wykonawca przedstawi inwestorowi do akceptacji projekt organizacji i harmonogram robót uwzględniając wszystkie warunki, w jakich będzie wykonywana budowa kabli telefonicznych oraz rur osłonowych.</w:t>
      </w:r>
      <w:r w:rsidR="00A80F5F" w:rsidRPr="00A80F5F">
        <w:rPr>
          <w:sz w:val="22"/>
          <w:szCs w:val="22"/>
        </w:rPr>
        <w:t xml:space="preserve"> Wszelkie zmiany wymagają akceptacji właścicieli istniejącego okablowania.</w:t>
      </w:r>
    </w:p>
    <w:p w:rsidR="005C3BD6" w:rsidRPr="00A80F5F" w:rsidRDefault="005C3BD6" w:rsidP="005C3BD6">
      <w:pPr>
        <w:pStyle w:val="Tekstpodstawowy"/>
        <w:jc w:val="both"/>
        <w:rPr>
          <w:sz w:val="22"/>
          <w:szCs w:val="22"/>
        </w:rPr>
      </w:pPr>
    </w:p>
    <w:p w:rsidR="005C3BD6" w:rsidRPr="00A80F5F" w:rsidRDefault="005C3BD6" w:rsidP="005C3BD6">
      <w:pPr>
        <w:pStyle w:val="Nagwek5"/>
        <w:tabs>
          <w:tab w:val="left" w:pos="705"/>
        </w:tabs>
        <w:ind w:left="705" w:hanging="705"/>
        <w:rPr>
          <w:sz w:val="22"/>
          <w:szCs w:val="22"/>
          <w:lang w:val="pl-PL"/>
        </w:rPr>
      </w:pPr>
      <w:r w:rsidRPr="00A80F5F">
        <w:rPr>
          <w:sz w:val="22"/>
          <w:szCs w:val="22"/>
          <w:lang w:val="pl-PL"/>
        </w:rPr>
        <w:t>5.1.1. Roboty przygotowawcze geodezyjne wytyczenie tras.</w:t>
      </w:r>
    </w:p>
    <w:p w:rsidR="005C3BD6" w:rsidRPr="00A80F5F" w:rsidRDefault="005C3BD6" w:rsidP="005C3BD6">
      <w:pPr>
        <w:pStyle w:val="Tekstpodstawowy"/>
        <w:jc w:val="both"/>
        <w:rPr>
          <w:sz w:val="22"/>
          <w:szCs w:val="22"/>
        </w:rPr>
      </w:pPr>
    </w:p>
    <w:p w:rsidR="005C3BD6" w:rsidRPr="00A80F5F" w:rsidRDefault="005C3BD6" w:rsidP="005C3BD6">
      <w:pPr>
        <w:pStyle w:val="Tekstpodstawowy"/>
        <w:jc w:val="both"/>
        <w:rPr>
          <w:sz w:val="22"/>
          <w:szCs w:val="22"/>
        </w:rPr>
      </w:pPr>
      <w:r w:rsidRPr="00A80F5F">
        <w:rPr>
          <w:sz w:val="22"/>
          <w:szCs w:val="22"/>
        </w:rPr>
        <w:t xml:space="preserve">Wytyczenie lokalizacji </w:t>
      </w:r>
      <w:r w:rsidR="00545767" w:rsidRPr="00A80F5F">
        <w:rPr>
          <w:sz w:val="22"/>
          <w:szCs w:val="22"/>
        </w:rPr>
        <w:t>infrastruktury</w:t>
      </w:r>
      <w:r w:rsidRPr="00A80F5F">
        <w:rPr>
          <w:sz w:val="22"/>
          <w:szCs w:val="22"/>
        </w:rPr>
        <w:t xml:space="preserve"> powinno być dokonane metodami geodezyjnymi przez odpowiednią jednostkę fachową. Za zgodą inwestora wytyczenie trasy może przeprowadzić przedsiębiorstwo wykonawcze mające uprawnionego geodetę.</w:t>
      </w:r>
    </w:p>
    <w:p w:rsidR="005C3BD6" w:rsidRPr="00A80F5F" w:rsidRDefault="005C3BD6" w:rsidP="005C3BD6">
      <w:pPr>
        <w:pStyle w:val="Tekstpodstawowy"/>
        <w:jc w:val="both"/>
        <w:rPr>
          <w:sz w:val="22"/>
          <w:szCs w:val="22"/>
        </w:rPr>
      </w:pPr>
    </w:p>
    <w:p w:rsidR="005C3BD6" w:rsidRPr="00A80F5F" w:rsidRDefault="005C3BD6" w:rsidP="005C3BD6">
      <w:pPr>
        <w:widowControl w:val="0"/>
        <w:tabs>
          <w:tab w:val="num" w:pos="360"/>
        </w:tabs>
        <w:jc w:val="both"/>
        <w:rPr>
          <w:b/>
          <w:sz w:val="22"/>
          <w:szCs w:val="22"/>
        </w:rPr>
      </w:pPr>
      <w:r w:rsidRPr="00A80F5F">
        <w:rPr>
          <w:b/>
          <w:sz w:val="22"/>
          <w:szCs w:val="22"/>
        </w:rPr>
        <w:t xml:space="preserve">5.1.2. Roboty ziemne </w:t>
      </w:r>
    </w:p>
    <w:p w:rsidR="005C3BD6" w:rsidRPr="00A80F5F" w:rsidRDefault="005C3BD6" w:rsidP="005C3BD6">
      <w:pPr>
        <w:widowControl w:val="0"/>
        <w:jc w:val="both"/>
        <w:rPr>
          <w:sz w:val="22"/>
          <w:szCs w:val="22"/>
        </w:rPr>
      </w:pPr>
      <w:r w:rsidRPr="00A80F5F">
        <w:rPr>
          <w:sz w:val="22"/>
          <w:szCs w:val="22"/>
        </w:rPr>
        <w:t>Przed przystąpieniem do wykonywania wykopów, Wykonawca ma obowiązek sprawdzenia zgodności rzędnych terenu z danymi w dokumentacji projektowej oraz oceny warunków gruntowych.</w:t>
      </w:r>
    </w:p>
    <w:p w:rsidR="005C3BD6" w:rsidRPr="00A80F5F" w:rsidRDefault="005C3BD6" w:rsidP="005C3BD6">
      <w:pPr>
        <w:widowControl w:val="0"/>
        <w:jc w:val="both"/>
        <w:rPr>
          <w:sz w:val="22"/>
          <w:szCs w:val="22"/>
        </w:rPr>
      </w:pPr>
      <w:r w:rsidRPr="00A80F5F">
        <w:rPr>
          <w:sz w:val="22"/>
          <w:szCs w:val="22"/>
        </w:rPr>
        <w:t>Rowy pod kanalizację należy wykonać ręcznie ze względu na występowanie podziemnego uzbrojenia, po uprzednim wytyczeniu ich tras przez służby geodezyjne.</w:t>
      </w:r>
    </w:p>
    <w:p w:rsidR="005C3BD6" w:rsidRPr="00A80F5F" w:rsidRDefault="005C3BD6" w:rsidP="005C3BD6">
      <w:pPr>
        <w:widowControl w:val="0"/>
        <w:jc w:val="both"/>
        <w:rPr>
          <w:i/>
          <w:sz w:val="22"/>
          <w:szCs w:val="22"/>
        </w:rPr>
      </w:pPr>
      <w:r w:rsidRPr="00A80F5F">
        <w:rPr>
          <w:sz w:val="22"/>
          <w:szCs w:val="22"/>
        </w:rPr>
        <w:t>Metoda wykonywania robót ziemnych powinna być dobrana w zależności od głębokości wykopu, ukształtowania terenu oraz rodzaju gruntu. Zaleca się wykonywanie wykopów wąsko przestrzennych ręcznie. Ich obudowa i zabezpieczenie przed osypaniem powinno odpowiadać wymaganiom BN-83/8836-02.</w:t>
      </w:r>
    </w:p>
    <w:p w:rsidR="005C3BD6" w:rsidRPr="00A80F5F" w:rsidRDefault="005C3BD6" w:rsidP="005C3BD6">
      <w:pPr>
        <w:widowControl w:val="0"/>
        <w:jc w:val="both"/>
        <w:rPr>
          <w:sz w:val="22"/>
          <w:szCs w:val="22"/>
        </w:rPr>
      </w:pPr>
      <w:r w:rsidRPr="00A80F5F">
        <w:rPr>
          <w:sz w:val="22"/>
          <w:szCs w:val="22"/>
        </w:rPr>
        <w:t>Wykopy zasypywać z jednoczesnym zagęszczaniem gruntu warstwami do osiągnięcia wskaźnika zagęszczenia równego 0,85 wg BN-72/8932-01.</w:t>
      </w:r>
    </w:p>
    <w:p w:rsidR="005C3BD6" w:rsidRPr="00A80F5F" w:rsidRDefault="005C3BD6" w:rsidP="005C3BD6">
      <w:pPr>
        <w:widowControl w:val="0"/>
        <w:jc w:val="both"/>
        <w:rPr>
          <w:sz w:val="22"/>
          <w:szCs w:val="22"/>
        </w:rPr>
      </w:pPr>
    </w:p>
    <w:p w:rsidR="005C3BD6" w:rsidRPr="00A80F5F" w:rsidRDefault="005C3BD6" w:rsidP="005C3BD6">
      <w:pPr>
        <w:pStyle w:val="Nagwek5"/>
        <w:tabs>
          <w:tab w:val="left" w:pos="705"/>
        </w:tabs>
        <w:ind w:left="705" w:hanging="705"/>
        <w:rPr>
          <w:sz w:val="22"/>
          <w:szCs w:val="22"/>
          <w:lang w:val="pl-PL"/>
        </w:rPr>
      </w:pPr>
      <w:r w:rsidRPr="00A80F5F">
        <w:rPr>
          <w:sz w:val="22"/>
          <w:szCs w:val="22"/>
          <w:lang w:val="pl-PL"/>
        </w:rPr>
        <w:t>5.1.3. Roboty instalacyjno-montażowe</w:t>
      </w:r>
    </w:p>
    <w:p w:rsidR="005C3BD6" w:rsidRPr="00A80F5F" w:rsidRDefault="005C3BD6" w:rsidP="005C3BD6">
      <w:pPr>
        <w:pStyle w:val="Tekstpodstawowy"/>
        <w:jc w:val="both"/>
        <w:rPr>
          <w:sz w:val="22"/>
          <w:szCs w:val="22"/>
        </w:rPr>
      </w:pPr>
    </w:p>
    <w:p w:rsidR="005C3BD6" w:rsidRDefault="005C3BD6" w:rsidP="005C3BD6">
      <w:pPr>
        <w:pStyle w:val="Tekstpodstawowy"/>
        <w:jc w:val="both"/>
        <w:rPr>
          <w:sz w:val="22"/>
          <w:szCs w:val="22"/>
        </w:rPr>
      </w:pPr>
      <w:r w:rsidRPr="00A80F5F">
        <w:rPr>
          <w:sz w:val="22"/>
          <w:szCs w:val="22"/>
        </w:rPr>
        <w:t xml:space="preserve">Roboty należy wykonywać zgodnie z Dokumentacją Projektową, normami oraz przepisami budowy, bezpieczeństwa i higieny pracy. </w:t>
      </w:r>
    </w:p>
    <w:p w:rsidR="00470E65" w:rsidRPr="00A80F5F" w:rsidRDefault="00470E65" w:rsidP="005C3BD6">
      <w:pPr>
        <w:pStyle w:val="Tekstpodstawowy"/>
        <w:jc w:val="both"/>
        <w:rPr>
          <w:sz w:val="22"/>
          <w:szCs w:val="22"/>
        </w:rPr>
      </w:pPr>
      <w:r>
        <w:rPr>
          <w:sz w:val="22"/>
          <w:szCs w:val="22"/>
        </w:rPr>
        <w:t>W szczególności:</w:t>
      </w:r>
    </w:p>
    <w:p w:rsidR="00A80F5F" w:rsidRDefault="00A80F5F" w:rsidP="005C3BD6">
      <w:pPr>
        <w:pStyle w:val="Tekstpodstawowy"/>
        <w:jc w:val="both"/>
        <w:rPr>
          <w:sz w:val="22"/>
          <w:szCs w:val="22"/>
        </w:rPr>
      </w:pPr>
      <w:r w:rsidRPr="00A80F5F">
        <w:rPr>
          <w:sz w:val="22"/>
          <w:szCs w:val="22"/>
        </w:rPr>
        <w:t>Budowa kabla optotelekomunikacyjnego. . Do wybudowanej kanalizacji należy zaciągnąć ka</w:t>
      </w:r>
      <w:r w:rsidR="00470E65">
        <w:rPr>
          <w:sz w:val="22"/>
          <w:szCs w:val="22"/>
        </w:rPr>
        <w:t xml:space="preserve">bel światłowodowy, zewnętrzny, </w:t>
      </w:r>
      <w:r w:rsidRPr="00A80F5F">
        <w:rPr>
          <w:sz w:val="22"/>
          <w:szCs w:val="22"/>
        </w:rPr>
        <w:t xml:space="preserve">4-włóknowy, z włóknami </w:t>
      </w:r>
      <w:proofErr w:type="spellStart"/>
      <w:r w:rsidRPr="00A80F5F">
        <w:rPr>
          <w:sz w:val="22"/>
          <w:szCs w:val="22"/>
        </w:rPr>
        <w:t>jednomodowymi</w:t>
      </w:r>
      <w:proofErr w:type="spellEnd"/>
      <w:r w:rsidR="00470E65">
        <w:rPr>
          <w:sz w:val="22"/>
          <w:szCs w:val="22"/>
        </w:rPr>
        <w:t xml:space="preserve"> w ścisłej tubie</w:t>
      </w:r>
      <w:r w:rsidRPr="00A80F5F">
        <w:rPr>
          <w:sz w:val="22"/>
          <w:szCs w:val="22"/>
        </w:rPr>
        <w:t>.. W wybudowanych stelażach kablowych zgromadzić zapas kabli do 30m każdy. Roboty wykonać zgodnie z rys. zawartymi w projekcie wykonawczym.</w:t>
      </w:r>
    </w:p>
    <w:p w:rsidR="00470E65" w:rsidRDefault="00470E65" w:rsidP="005C3BD6">
      <w:pPr>
        <w:pStyle w:val="Tekstpodstawowy"/>
        <w:jc w:val="both"/>
        <w:rPr>
          <w:sz w:val="22"/>
          <w:szCs w:val="22"/>
        </w:rPr>
      </w:pPr>
      <w:r>
        <w:rPr>
          <w:sz w:val="22"/>
          <w:szCs w:val="22"/>
        </w:rPr>
        <w:t xml:space="preserve">Budowa kabli instalacyjnych zgodnie z dokumentacją – kable instalacyjne typu UTP kat 5e oraz YKY 3x2,5 mm2 zaciągać do rurociągów oraz układać z przykryciem osłoną typu korytko naścienne lub </w:t>
      </w:r>
      <w:proofErr w:type="spellStart"/>
      <w:r>
        <w:rPr>
          <w:sz w:val="22"/>
          <w:szCs w:val="22"/>
        </w:rPr>
        <w:t>peszel</w:t>
      </w:r>
      <w:proofErr w:type="spellEnd"/>
      <w:r>
        <w:rPr>
          <w:sz w:val="22"/>
          <w:szCs w:val="22"/>
        </w:rPr>
        <w:t xml:space="preserve"> typ </w:t>
      </w:r>
      <w:proofErr w:type="spellStart"/>
      <w:r>
        <w:rPr>
          <w:sz w:val="22"/>
          <w:szCs w:val="22"/>
        </w:rPr>
        <w:t>uniepalniony</w:t>
      </w:r>
      <w:proofErr w:type="spellEnd"/>
      <w:r>
        <w:rPr>
          <w:sz w:val="22"/>
          <w:szCs w:val="22"/>
        </w:rPr>
        <w:t xml:space="preserve"> z protekcją UV /zamiennie/.</w:t>
      </w:r>
    </w:p>
    <w:p w:rsidR="00470E65" w:rsidRPr="00A80F5F" w:rsidRDefault="00470E65" w:rsidP="005C3BD6">
      <w:pPr>
        <w:pStyle w:val="Tekstpodstawowy"/>
        <w:jc w:val="both"/>
        <w:rPr>
          <w:sz w:val="22"/>
          <w:szCs w:val="22"/>
        </w:rPr>
      </w:pPr>
      <w:r>
        <w:rPr>
          <w:sz w:val="22"/>
          <w:szCs w:val="22"/>
        </w:rPr>
        <w:t>Montaż kamer na elewacjach, słupach istniejących oraz projektowanych zgodnie z przepisami BHP przez wykwalifikowanych instalatorów.</w:t>
      </w:r>
    </w:p>
    <w:p w:rsidR="005C3BD6" w:rsidRPr="00A80F5F" w:rsidRDefault="005C3BD6" w:rsidP="005C3BD6">
      <w:pPr>
        <w:tabs>
          <w:tab w:val="left" w:pos="1245"/>
        </w:tabs>
        <w:jc w:val="both"/>
        <w:rPr>
          <w:b/>
          <w:sz w:val="22"/>
          <w:szCs w:val="22"/>
        </w:rPr>
      </w:pPr>
    </w:p>
    <w:p w:rsidR="005C3BD6" w:rsidRPr="00A80F5F" w:rsidRDefault="005C3BD6" w:rsidP="005C3BD6">
      <w:pPr>
        <w:pStyle w:val="Nagwek4"/>
        <w:rPr>
          <w:sz w:val="22"/>
          <w:szCs w:val="22"/>
        </w:rPr>
      </w:pPr>
      <w:r w:rsidRPr="00A80F5F">
        <w:rPr>
          <w:sz w:val="22"/>
          <w:szCs w:val="22"/>
        </w:rPr>
        <w:t>6. KONTROLA JAKOŚCI ROBÓT</w:t>
      </w:r>
    </w:p>
    <w:p w:rsidR="005C3BD6" w:rsidRPr="00A80F5F" w:rsidRDefault="005C3BD6" w:rsidP="005C3BD6">
      <w:pPr>
        <w:tabs>
          <w:tab w:val="left" w:pos="1245"/>
        </w:tabs>
        <w:jc w:val="both"/>
        <w:rPr>
          <w:b/>
          <w:sz w:val="22"/>
          <w:szCs w:val="22"/>
        </w:rPr>
      </w:pPr>
    </w:p>
    <w:p w:rsidR="005C3BD6" w:rsidRPr="00A80F5F" w:rsidRDefault="005C3BD6" w:rsidP="005C3BD6">
      <w:pPr>
        <w:pStyle w:val="Nagwek5"/>
        <w:tabs>
          <w:tab w:val="left" w:pos="705"/>
        </w:tabs>
        <w:ind w:left="705" w:hanging="705"/>
        <w:rPr>
          <w:sz w:val="22"/>
          <w:szCs w:val="22"/>
          <w:lang w:val="pl-PL"/>
        </w:rPr>
      </w:pPr>
      <w:r w:rsidRPr="00A80F5F">
        <w:rPr>
          <w:sz w:val="22"/>
          <w:szCs w:val="22"/>
          <w:lang w:val="pl-PL"/>
        </w:rPr>
        <w:t>6.1.     Zasady kontroli jakości robót</w:t>
      </w:r>
    </w:p>
    <w:p w:rsidR="005C3BD6" w:rsidRPr="00A80F5F" w:rsidRDefault="005C3BD6" w:rsidP="005C3BD6">
      <w:pPr>
        <w:pStyle w:val="Tekstpodstawowy"/>
        <w:jc w:val="both"/>
        <w:rPr>
          <w:sz w:val="22"/>
          <w:szCs w:val="22"/>
        </w:rPr>
      </w:pPr>
    </w:p>
    <w:p w:rsidR="005C3BD6" w:rsidRPr="00A80F5F" w:rsidRDefault="005C3BD6" w:rsidP="005C3BD6">
      <w:pPr>
        <w:pStyle w:val="Tekstpodstawowy"/>
        <w:jc w:val="both"/>
        <w:rPr>
          <w:sz w:val="22"/>
          <w:szCs w:val="22"/>
        </w:rPr>
      </w:pPr>
      <w:r w:rsidRPr="00A80F5F">
        <w:rPr>
          <w:sz w:val="22"/>
          <w:szCs w:val="22"/>
        </w:rPr>
        <w:t xml:space="preserve">Należy sprawdzić zgodność rzeczywistych warunków wykonania robót  z warunkami określonymi w </w:t>
      </w:r>
      <w:proofErr w:type="spellStart"/>
      <w:r w:rsidRPr="00A80F5F">
        <w:rPr>
          <w:sz w:val="22"/>
          <w:szCs w:val="22"/>
        </w:rPr>
        <w:t>STWiORB</w:t>
      </w:r>
      <w:proofErr w:type="spellEnd"/>
      <w:r w:rsidRPr="00A80F5F">
        <w:rPr>
          <w:sz w:val="22"/>
          <w:szCs w:val="22"/>
        </w:rPr>
        <w:t xml:space="preserve"> z potwierdzeniem ich w formie wpisu do dziennika budowy. Przy każdym odbiorze robót zanikających należy stwierdzić ich jakość w formie protokołów odbioru robót lub wpisów do dziennika budowy</w:t>
      </w:r>
      <w:r w:rsidR="00470E65">
        <w:rPr>
          <w:sz w:val="22"/>
          <w:szCs w:val="22"/>
        </w:rPr>
        <w:t xml:space="preserve"> lub dokumentować w formie zdjęciowej lub założonego dziennika prac montażowych.</w:t>
      </w:r>
      <w:r w:rsidRPr="00A80F5F">
        <w:rPr>
          <w:sz w:val="22"/>
          <w:szCs w:val="22"/>
        </w:rPr>
        <w:t>.</w:t>
      </w:r>
    </w:p>
    <w:p w:rsidR="005C3BD6" w:rsidRPr="00A80F5F" w:rsidRDefault="005C3BD6" w:rsidP="005C3BD6">
      <w:pPr>
        <w:jc w:val="both"/>
        <w:rPr>
          <w:sz w:val="22"/>
          <w:szCs w:val="22"/>
        </w:rPr>
      </w:pPr>
      <w:r w:rsidRPr="00A80F5F">
        <w:rPr>
          <w:b/>
          <w:sz w:val="22"/>
          <w:szCs w:val="22"/>
        </w:rPr>
        <w:t xml:space="preserve">Uwaga: </w:t>
      </w:r>
      <w:r w:rsidRPr="00A80F5F">
        <w:rPr>
          <w:sz w:val="22"/>
          <w:szCs w:val="22"/>
        </w:rPr>
        <w:t>przez sprawdzenie na zgodność z Dokumentacją Projektową należy rozumieć sporządzenie wszystkich elementów przedstawionych liczbami (np. domiar) lub symbolami (np. typ kabla, nr studni, nr kabla).</w:t>
      </w:r>
    </w:p>
    <w:p w:rsidR="00A80F5F" w:rsidRPr="00A80F5F" w:rsidRDefault="00A80F5F" w:rsidP="005C3BD6">
      <w:pPr>
        <w:jc w:val="both"/>
        <w:rPr>
          <w:sz w:val="22"/>
          <w:szCs w:val="22"/>
        </w:rPr>
      </w:pPr>
    </w:p>
    <w:p w:rsidR="005C3BD6" w:rsidRPr="00A80F5F" w:rsidRDefault="005C3BD6" w:rsidP="005C3BD6">
      <w:pPr>
        <w:pStyle w:val="Nagwek5"/>
        <w:tabs>
          <w:tab w:val="left" w:pos="705"/>
        </w:tabs>
        <w:ind w:left="705" w:hanging="705"/>
        <w:rPr>
          <w:sz w:val="22"/>
          <w:szCs w:val="22"/>
          <w:lang w:val="pl-PL"/>
        </w:rPr>
      </w:pPr>
      <w:r w:rsidRPr="00A80F5F">
        <w:rPr>
          <w:sz w:val="22"/>
          <w:szCs w:val="22"/>
          <w:lang w:val="pl-PL"/>
        </w:rPr>
        <w:lastRenderedPageBreak/>
        <w:t>6.1.1 Badania przy wykonywaniu i odbiorze</w:t>
      </w:r>
    </w:p>
    <w:p w:rsidR="005C3BD6" w:rsidRPr="00A80F5F" w:rsidRDefault="005C3BD6" w:rsidP="005C3BD6">
      <w:pPr>
        <w:pStyle w:val="Tekstpodstawowy"/>
        <w:jc w:val="both"/>
        <w:rPr>
          <w:sz w:val="22"/>
          <w:szCs w:val="22"/>
        </w:rPr>
      </w:pPr>
    </w:p>
    <w:p w:rsidR="005C3BD6" w:rsidRPr="00A80F5F" w:rsidRDefault="005C3BD6" w:rsidP="005C3BD6">
      <w:pPr>
        <w:pStyle w:val="Tekstpodstawowy"/>
        <w:jc w:val="both"/>
        <w:rPr>
          <w:sz w:val="22"/>
          <w:szCs w:val="22"/>
        </w:rPr>
      </w:pPr>
      <w:r w:rsidRPr="00A80F5F">
        <w:rPr>
          <w:sz w:val="22"/>
          <w:szCs w:val="22"/>
        </w:rPr>
        <w:t>Przeprowadzenie wszystkich badań materiałów i jakości robót związanych z realizacją budowy kabli telekomunikacyjnych miedzianych należy do wykonawcy a swoim zakresem obejmują:</w:t>
      </w:r>
    </w:p>
    <w:p w:rsidR="005C3BD6" w:rsidRPr="00A80F5F" w:rsidRDefault="005C3BD6" w:rsidP="005C3BD6">
      <w:pPr>
        <w:rPr>
          <w:sz w:val="22"/>
          <w:szCs w:val="22"/>
        </w:rPr>
      </w:pPr>
    </w:p>
    <w:p w:rsidR="005C3BD6" w:rsidRPr="00A80F5F" w:rsidRDefault="005C3BD6" w:rsidP="005C3BD6">
      <w:pPr>
        <w:rPr>
          <w:sz w:val="22"/>
          <w:szCs w:val="22"/>
        </w:rPr>
      </w:pPr>
      <w:r w:rsidRPr="00A80F5F">
        <w:rPr>
          <w:sz w:val="22"/>
          <w:szCs w:val="22"/>
        </w:rPr>
        <w:t>Sprawdzenie prawidłowości montażu linii:</w:t>
      </w:r>
    </w:p>
    <w:p w:rsidR="005C3BD6" w:rsidRPr="00A80F5F" w:rsidRDefault="005C3BD6" w:rsidP="005C3BD6">
      <w:pPr>
        <w:numPr>
          <w:ilvl w:val="0"/>
          <w:numId w:val="4"/>
        </w:numPr>
        <w:suppressAutoHyphens w:val="0"/>
        <w:overflowPunct w:val="0"/>
        <w:autoSpaceDE w:val="0"/>
        <w:autoSpaceDN w:val="0"/>
        <w:adjustRightInd w:val="0"/>
        <w:ind w:left="283"/>
        <w:jc w:val="both"/>
        <w:textAlignment w:val="baseline"/>
        <w:rPr>
          <w:sz w:val="22"/>
          <w:szCs w:val="22"/>
        </w:rPr>
      </w:pPr>
      <w:r w:rsidRPr="00A80F5F">
        <w:rPr>
          <w:sz w:val="22"/>
          <w:szCs w:val="22"/>
        </w:rPr>
        <w:t>pomiary elektryczne kabli miedzianych.</w:t>
      </w:r>
    </w:p>
    <w:p w:rsidR="00656EE6" w:rsidRPr="00A80F5F" w:rsidRDefault="00656EE6" w:rsidP="00656EE6">
      <w:pPr>
        <w:numPr>
          <w:ilvl w:val="0"/>
          <w:numId w:val="4"/>
        </w:numPr>
        <w:suppressAutoHyphens w:val="0"/>
        <w:overflowPunct w:val="0"/>
        <w:autoSpaceDE w:val="0"/>
        <w:autoSpaceDN w:val="0"/>
        <w:adjustRightInd w:val="0"/>
        <w:ind w:left="283"/>
        <w:jc w:val="both"/>
        <w:textAlignment w:val="baseline"/>
        <w:rPr>
          <w:sz w:val="22"/>
          <w:szCs w:val="22"/>
        </w:rPr>
      </w:pPr>
      <w:r w:rsidRPr="00A80F5F">
        <w:rPr>
          <w:sz w:val="22"/>
          <w:szCs w:val="22"/>
        </w:rPr>
        <w:t>pomiary optyczne kabli światłowodowych.</w:t>
      </w:r>
    </w:p>
    <w:p w:rsidR="005C3BD6" w:rsidRDefault="005C3BD6" w:rsidP="005C3BD6">
      <w:pPr>
        <w:numPr>
          <w:ilvl w:val="0"/>
          <w:numId w:val="4"/>
        </w:numPr>
        <w:suppressAutoHyphens w:val="0"/>
        <w:overflowPunct w:val="0"/>
        <w:autoSpaceDE w:val="0"/>
        <w:autoSpaceDN w:val="0"/>
        <w:adjustRightInd w:val="0"/>
        <w:ind w:left="283"/>
        <w:jc w:val="both"/>
        <w:textAlignment w:val="baseline"/>
        <w:rPr>
          <w:sz w:val="22"/>
          <w:szCs w:val="22"/>
        </w:rPr>
      </w:pPr>
      <w:r w:rsidRPr="00A80F5F">
        <w:rPr>
          <w:sz w:val="22"/>
          <w:szCs w:val="22"/>
        </w:rPr>
        <w:t xml:space="preserve">sprawdzenie wykonania połączeń oraz wykonania osłon i złączy </w:t>
      </w:r>
    </w:p>
    <w:p w:rsidR="00470E65" w:rsidRDefault="00470E65" w:rsidP="005C3BD6">
      <w:pPr>
        <w:numPr>
          <w:ilvl w:val="0"/>
          <w:numId w:val="4"/>
        </w:numPr>
        <w:suppressAutoHyphens w:val="0"/>
        <w:overflowPunct w:val="0"/>
        <w:autoSpaceDE w:val="0"/>
        <w:autoSpaceDN w:val="0"/>
        <w:adjustRightInd w:val="0"/>
        <w:ind w:left="283"/>
        <w:jc w:val="both"/>
        <w:textAlignment w:val="baseline"/>
        <w:rPr>
          <w:sz w:val="22"/>
          <w:szCs w:val="22"/>
        </w:rPr>
      </w:pPr>
      <w:r>
        <w:rPr>
          <w:sz w:val="22"/>
          <w:szCs w:val="22"/>
        </w:rPr>
        <w:t>sprawdzenie działa osprzętu stacyjnego,</w:t>
      </w:r>
    </w:p>
    <w:p w:rsidR="00470E65" w:rsidRDefault="00470E65" w:rsidP="005C3BD6">
      <w:pPr>
        <w:numPr>
          <w:ilvl w:val="0"/>
          <w:numId w:val="4"/>
        </w:numPr>
        <w:suppressAutoHyphens w:val="0"/>
        <w:overflowPunct w:val="0"/>
        <w:autoSpaceDE w:val="0"/>
        <w:autoSpaceDN w:val="0"/>
        <w:adjustRightInd w:val="0"/>
        <w:ind w:left="283"/>
        <w:jc w:val="both"/>
        <w:textAlignment w:val="baseline"/>
        <w:rPr>
          <w:sz w:val="22"/>
          <w:szCs w:val="22"/>
        </w:rPr>
      </w:pPr>
      <w:r>
        <w:rPr>
          <w:sz w:val="22"/>
          <w:szCs w:val="22"/>
        </w:rPr>
        <w:t xml:space="preserve">sprawdzenie działania kamer monitoringu </w:t>
      </w:r>
    </w:p>
    <w:p w:rsidR="00470E65" w:rsidRPr="00A80F5F" w:rsidRDefault="00470E65" w:rsidP="005C3BD6">
      <w:pPr>
        <w:numPr>
          <w:ilvl w:val="0"/>
          <w:numId w:val="4"/>
        </w:numPr>
        <w:suppressAutoHyphens w:val="0"/>
        <w:overflowPunct w:val="0"/>
        <w:autoSpaceDE w:val="0"/>
        <w:autoSpaceDN w:val="0"/>
        <w:adjustRightInd w:val="0"/>
        <w:ind w:left="283"/>
        <w:jc w:val="both"/>
        <w:textAlignment w:val="baseline"/>
        <w:rPr>
          <w:sz w:val="22"/>
          <w:szCs w:val="22"/>
        </w:rPr>
      </w:pPr>
      <w:r>
        <w:rPr>
          <w:sz w:val="22"/>
          <w:szCs w:val="22"/>
        </w:rPr>
        <w:t xml:space="preserve">sprawdzenie działania systemu </w:t>
      </w:r>
      <w:proofErr w:type="spellStart"/>
      <w:r>
        <w:rPr>
          <w:sz w:val="22"/>
          <w:szCs w:val="22"/>
        </w:rPr>
        <w:t>archiwzacji</w:t>
      </w:r>
      <w:proofErr w:type="spellEnd"/>
    </w:p>
    <w:p w:rsidR="005C3BD6" w:rsidRPr="00A80F5F" w:rsidRDefault="005C3BD6" w:rsidP="005C3B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294"/>
        <w:jc w:val="both"/>
        <w:rPr>
          <w:sz w:val="22"/>
          <w:szCs w:val="22"/>
        </w:rPr>
      </w:pPr>
    </w:p>
    <w:p w:rsidR="005C3BD6" w:rsidRPr="00A80F5F" w:rsidRDefault="005C3BD6" w:rsidP="005C3BD6">
      <w:pPr>
        <w:tabs>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sz w:val="22"/>
          <w:szCs w:val="22"/>
        </w:rPr>
      </w:pPr>
      <w:r w:rsidRPr="00A80F5F">
        <w:rPr>
          <w:b/>
          <w:sz w:val="22"/>
          <w:szCs w:val="22"/>
        </w:rPr>
        <w:t>6.1.1.2. Ocena wyników badań</w:t>
      </w:r>
    </w:p>
    <w:p w:rsidR="005C3BD6" w:rsidRPr="00A80F5F" w:rsidRDefault="005C3BD6" w:rsidP="005C3BD6">
      <w:pPr>
        <w:jc w:val="both"/>
        <w:rPr>
          <w:sz w:val="22"/>
          <w:szCs w:val="22"/>
        </w:rPr>
      </w:pPr>
    </w:p>
    <w:p w:rsidR="005C3BD6" w:rsidRPr="00A80F5F" w:rsidRDefault="005C3BD6" w:rsidP="005C3BD6">
      <w:pPr>
        <w:jc w:val="both"/>
        <w:rPr>
          <w:sz w:val="22"/>
          <w:szCs w:val="22"/>
        </w:rPr>
      </w:pPr>
      <w:r w:rsidRPr="00A80F5F">
        <w:rPr>
          <w:sz w:val="22"/>
          <w:szCs w:val="22"/>
        </w:rPr>
        <w:t>Przedstawioną do odbioru przebudowaną sieć telefoniczną należy uznać za wykonaną zgodnie z wymaganymi warunkami, jeżeli sprawdzenia i pomiary podane w p. 6 dały dodatni wynik. W szczególności wyniki końcowe pomiarów parametrów elektrycznych i transmisyjnych linii kablowej nie mogą być gorsze niż wyniki pomiarów wstępnych tej samej linii.</w:t>
      </w:r>
    </w:p>
    <w:p w:rsidR="005C3BD6" w:rsidRPr="00A80F5F" w:rsidRDefault="005C3BD6" w:rsidP="005C3BD6">
      <w:pPr>
        <w:jc w:val="both"/>
        <w:rPr>
          <w:sz w:val="22"/>
          <w:szCs w:val="22"/>
        </w:rPr>
      </w:pPr>
      <w:r w:rsidRPr="00A80F5F">
        <w:rPr>
          <w:sz w:val="22"/>
          <w:szCs w:val="22"/>
        </w:rPr>
        <w:t xml:space="preserve">Elementy kabli, które w wyniku przeprowadzonych badań otrzymały ocenę ujemną, powinny być wymienione lub poprawione i ponownie zgłoszone do odbioru. </w:t>
      </w:r>
    </w:p>
    <w:p w:rsidR="005C3BD6" w:rsidRPr="00A80F5F" w:rsidRDefault="005C3BD6" w:rsidP="005C3BD6">
      <w:pPr>
        <w:pStyle w:val="Tekstpodstawowywcity"/>
        <w:tabs>
          <w:tab w:val="left" w:pos="0"/>
          <w:tab w:val="left" w:pos="709"/>
        </w:tabs>
        <w:rPr>
          <w:rFonts w:ascii="Times New Roman" w:hAnsi="Times New Roman"/>
          <w:sz w:val="22"/>
          <w:szCs w:val="22"/>
        </w:rPr>
      </w:pPr>
    </w:p>
    <w:p w:rsidR="005C3BD6" w:rsidRPr="00A80F5F" w:rsidRDefault="005C3BD6" w:rsidP="005C3BD6">
      <w:pPr>
        <w:pStyle w:val="Tekstpodstawowywcity"/>
        <w:tabs>
          <w:tab w:val="left" w:pos="0"/>
          <w:tab w:val="left" w:pos="709"/>
        </w:tabs>
        <w:rPr>
          <w:rFonts w:ascii="Times New Roman" w:hAnsi="Times New Roman"/>
          <w:b w:val="0"/>
          <w:sz w:val="22"/>
          <w:szCs w:val="22"/>
        </w:rPr>
      </w:pPr>
      <w:r w:rsidRPr="00A80F5F">
        <w:rPr>
          <w:rFonts w:ascii="Times New Roman" w:hAnsi="Times New Roman"/>
          <w:b w:val="0"/>
          <w:sz w:val="22"/>
          <w:szCs w:val="22"/>
        </w:rPr>
        <w:t xml:space="preserve">Ocena jakości robót powinna być wykonana przy udziale przedstawiciela właściciela linii. </w:t>
      </w:r>
    </w:p>
    <w:p w:rsidR="005C3BD6" w:rsidRPr="00A80F5F" w:rsidRDefault="005C3BD6" w:rsidP="005C3BD6">
      <w:pPr>
        <w:pStyle w:val="Tekstpodstawowywcity"/>
        <w:tabs>
          <w:tab w:val="left" w:pos="0"/>
          <w:tab w:val="left" w:pos="709"/>
        </w:tabs>
        <w:rPr>
          <w:rFonts w:ascii="Times New Roman" w:hAnsi="Times New Roman"/>
          <w:b w:val="0"/>
          <w:sz w:val="22"/>
          <w:szCs w:val="22"/>
        </w:rPr>
      </w:pPr>
      <w:r w:rsidRPr="00A80F5F">
        <w:rPr>
          <w:rFonts w:ascii="Times New Roman" w:hAnsi="Times New Roman"/>
          <w:b w:val="0"/>
          <w:sz w:val="22"/>
          <w:szCs w:val="22"/>
        </w:rPr>
        <w:t>W przypadku negatywnego wyniku tych badań, koszty z tym związane obciążają Wykonawcę.</w:t>
      </w:r>
    </w:p>
    <w:p w:rsidR="005C3BD6" w:rsidRDefault="005C3BD6" w:rsidP="005C3BD6">
      <w:pPr>
        <w:jc w:val="both"/>
        <w:rPr>
          <w:sz w:val="22"/>
          <w:szCs w:val="22"/>
        </w:rPr>
      </w:pPr>
    </w:p>
    <w:p w:rsidR="005C3BD6" w:rsidRPr="00A80F5F" w:rsidRDefault="005C3BD6" w:rsidP="005C3BD6">
      <w:pPr>
        <w:pStyle w:val="Nagwek5"/>
        <w:tabs>
          <w:tab w:val="left" w:pos="705"/>
        </w:tabs>
        <w:ind w:left="705" w:hanging="705"/>
        <w:rPr>
          <w:sz w:val="22"/>
          <w:szCs w:val="22"/>
          <w:lang w:val="pl-PL"/>
        </w:rPr>
      </w:pPr>
      <w:r w:rsidRPr="00A80F5F">
        <w:rPr>
          <w:sz w:val="22"/>
          <w:szCs w:val="22"/>
          <w:lang w:val="pl-PL"/>
        </w:rPr>
        <w:t>6.2.    Kontrola materiałów</w:t>
      </w:r>
    </w:p>
    <w:p w:rsidR="005C3BD6" w:rsidRPr="00A80F5F" w:rsidRDefault="005C3BD6" w:rsidP="005C3BD6">
      <w:pPr>
        <w:pStyle w:val="DefaultText"/>
        <w:rPr>
          <w:sz w:val="22"/>
          <w:szCs w:val="22"/>
        </w:rPr>
      </w:pPr>
    </w:p>
    <w:p w:rsidR="005C3BD6" w:rsidRPr="00A80F5F" w:rsidRDefault="005C3BD6" w:rsidP="005C3BD6">
      <w:pPr>
        <w:pStyle w:val="DefaultText"/>
        <w:rPr>
          <w:sz w:val="22"/>
          <w:szCs w:val="22"/>
        </w:rPr>
      </w:pPr>
      <w:r w:rsidRPr="00A80F5F">
        <w:rPr>
          <w:sz w:val="22"/>
          <w:szCs w:val="22"/>
        </w:rPr>
        <w:t>Wykonawca obowiązany jest przedstawić Inspektorowi Nadzoru do akceptacji  świadectwa (certyfikaty, deklaracje zgodności, aprobaty techniczne) dopuszczające stosowane wyroby do obrotu i korzystania w budownictwie.</w:t>
      </w:r>
    </w:p>
    <w:p w:rsidR="005C3BD6" w:rsidRPr="00A80F5F" w:rsidRDefault="005C3BD6" w:rsidP="005C3BD6">
      <w:pPr>
        <w:jc w:val="both"/>
        <w:rPr>
          <w:sz w:val="22"/>
          <w:szCs w:val="22"/>
        </w:rPr>
      </w:pPr>
      <w:r w:rsidRPr="00A80F5F">
        <w:rPr>
          <w:sz w:val="22"/>
          <w:szCs w:val="22"/>
        </w:rPr>
        <w:t>Wykonawca obowiązany jest do sprawdzenia daty produkcji, daty przydatności do stosowania, stanu opakowań oraz właściwego przechowywania materiałów.</w:t>
      </w:r>
    </w:p>
    <w:p w:rsidR="005C3BD6" w:rsidRPr="00A80F5F" w:rsidRDefault="005C3BD6" w:rsidP="005C3BD6">
      <w:pPr>
        <w:jc w:val="both"/>
        <w:rPr>
          <w:b/>
          <w:sz w:val="22"/>
          <w:szCs w:val="22"/>
        </w:rPr>
      </w:pPr>
    </w:p>
    <w:p w:rsidR="005C3BD6" w:rsidRPr="00A80F5F" w:rsidRDefault="005C3BD6" w:rsidP="005C3BD6">
      <w:pPr>
        <w:pStyle w:val="Nagwek5"/>
        <w:tabs>
          <w:tab w:val="left" w:pos="705"/>
        </w:tabs>
        <w:ind w:left="705" w:hanging="705"/>
        <w:rPr>
          <w:sz w:val="22"/>
          <w:szCs w:val="22"/>
          <w:lang w:val="pl-PL"/>
        </w:rPr>
      </w:pPr>
      <w:r w:rsidRPr="00A80F5F">
        <w:rPr>
          <w:sz w:val="22"/>
          <w:szCs w:val="22"/>
          <w:lang w:val="pl-PL"/>
        </w:rPr>
        <w:t>6.3.     BHP i ochrona środowiska</w:t>
      </w:r>
    </w:p>
    <w:p w:rsidR="005C3BD6" w:rsidRPr="00A80F5F" w:rsidRDefault="005C3BD6" w:rsidP="005C3BD6">
      <w:pPr>
        <w:jc w:val="both"/>
        <w:rPr>
          <w:sz w:val="22"/>
          <w:szCs w:val="22"/>
        </w:rPr>
      </w:pPr>
    </w:p>
    <w:p w:rsidR="005C3BD6" w:rsidRPr="00A80F5F" w:rsidRDefault="005C3BD6" w:rsidP="005C3BD6">
      <w:pPr>
        <w:jc w:val="both"/>
        <w:rPr>
          <w:sz w:val="22"/>
          <w:szCs w:val="22"/>
        </w:rPr>
      </w:pPr>
      <w:r w:rsidRPr="00A80F5F">
        <w:rPr>
          <w:sz w:val="22"/>
          <w:szCs w:val="22"/>
        </w:rPr>
        <w:t xml:space="preserve">W miejscach roboczych, jak również w miejscach składowania, muszą być umieszczone napisy ostrzegawcze </w:t>
      </w:r>
      <w:proofErr w:type="spellStart"/>
      <w:r w:rsidRPr="00A80F5F">
        <w:rPr>
          <w:sz w:val="22"/>
          <w:szCs w:val="22"/>
        </w:rPr>
        <w:t>p.poż</w:t>
      </w:r>
      <w:proofErr w:type="spellEnd"/>
      <w:r w:rsidRPr="00A80F5F">
        <w:rPr>
          <w:sz w:val="22"/>
          <w:szCs w:val="22"/>
        </w:rPr>
        <w:t>. Robotnicy powinni być poinstruowani o niebezpieczeństwie palenia ognia i papierosów w pobliżu wykonywanych prac.</w:t>
      </w:r>
    </w:p>
    <w:p w:rsidR="005C3BD6" w:rsidRPr="00A80F5F" w:rsidRDefault="005C3BD6" w:rsidP="005C3BD6">
      <w:pPr>
        <w:jc w:val="both"/>
        <w:rPr>
          <w:b/>
          <w:sz w:val="22"/>
          <w:szCs w:val="22"/>
        </w:rPr>
      </w:pPr>
    </w:p>
    <w:p w:rsidR="005C3BD6" w:rsidRPr="00A80F5F" w:rsidRDefault="005C3BD6" w:rsidP="005C3BD6">
      <w:pPr>
        <w:pStyle w:val="Nagwek4"/>
        <w:rPr>
          <w:sz w:val="22"/>
          <w:szCs w:val="22"/>
        </w:rPr>
      </w:pPr>
      <w:r w:rsidRPr="00A80F5F">
        <w:rPr>
          <w:sz w:val="22"/>
          <w:szCs w:val="22"/>
        </w:rPr>
        <w:t>7. ODBIÓR ROBÓT</w:t>
      </w:r>
    </w:p>
    <w:p w:rsidR="005C3BD6" w:rsidRPr="00A80F5F" w:rsidRDefault="005C3BD6" w:rsidP="005C3BD6">
      <w:pPr>
        <w:jc w:val="both"/>
        <w:rPr>
          <w:sz w:val="22"/>
          <w:szCs w:val="22"/>
        </w:rPr>
      </w:pPr>
    </w:p>
    <w:p w:rsidR="005C3BD6" w:rsidRPr="00A80F5F" w:rsidRDefault="005C3BD6" w:rsidP="005C3BD6">
      <w:pPr>
        <w:pStyle w:val="Nagwek5"/>
        <w:tabs>
          <w:tab w:val="left" w:pos="705"/>
        </w:tabs>
        <w:ind w:left="705" w:hanging="705"/>
        <w:rPr>
          <w:sz w:val="22"/>
          <w:szCs w:val="22"/>
          <w:lang w:val="pl-PL"/>
        </w:rPr>
      </w:pPr>
      <w:r w:rsidRPr="00A80F5F">
        <w:rPr>
          <w:sz w:val="22"/>
          <w:szCs w:val="22"/>
          <w:lang w:val="pl-PL"/>
        </w:rPr>
        <w:t>7.1. Ogólne zasady odbioru robót</w:t>
      </w:r>
    </w:p>
    <w:p w:rsidR="005C3BD6" w:rsidRPr="00A80F5F" w:rsidRDefault="005C3BD6" w:rsidP="005C3BD6">
      <w:pPr>
        <w:jc w:val="both"/>
        <w:rPr>
          <w:sz w:val="22"/>
          <w:szCs w:val="22"/>
        </w:rPr>
      </w:pPr>
    </w:p>
    <w:p w:rsidR="005C3BD6" w:rsidRPr="00A80F5F" w:rsidRDefault="005C3BD6" w:rsidP="005C3BD6">
      <w:pPr>
        <w:jc w:val="both"/>
        <w:rPr>
          <w:sz w:val="22"/>
          <w:szCs w:val="22"/>
        </w:rPr>
      </w:pPr>
      <w:r w:rsidRPr="00A80F5F">
        <w:rPr>
          <w:sz w:val="22"/>
          <w:szCs w:val="22"/>
        </w:rPr>
        <w:t>Odbiorom podlegają prace robót zanikających i ulegających ukryciu (odbiór częściowy) oraz odbiór końcowy.</w:t>
      </w:r>
    </w:p>
    <w:p w:rsidR="005C3BD6" w:rsidRPr="00A80F5F" w:rsidRDefault="005C3BD6" w:rsidP="005C3BD6">
      <w:pPr>
        <w:pStyle w:val="DefaultText"/>
        <w:rPr>
          <w:sz w:val="22"/>
          <w:szCs w:val="22"/>
        </w:rPr>
      </w:pPr>
      <w:r w:rsidRPr="00A80F5F">
        <w:rPr>
          <w:sz w:val="22"/>
          <w:szCs w:val="22"/>
        </w:rPr>
        <w:t>Odbiór każdego etapu powinien być potwierdzony wpisem do dziennika budowy. Odbioru dokonuje Inspektor Nadzoru na podstawie zgłoszenia Wykonawcy.</w:t>
      </w:r>
    </w:p>
    <w:p w:rsidR="005C3BD6" w:rsidRPr="00A80F5F" w:rsidRDefault="005C3BD6" w:rsidP="005C3BD6">
      <w:pPr>
        <w:pStyle w:val="DefaultText"/>
        <w:rPr>
          <w:sz w:val="22"/>
          <w:szCs w:val="22"/>
        </w:rPr>
      </w:pPr>
    </w:p>
    <w:p w:rsidR="005C3BD6" w:rsidRPr="00A80F5F" w:rsidRDefault="005C3BD6" w:rsidP="005C3BD6">
      <w:pPr>
        <w:pStyle w:val="Nagwek5"/>
        <w:tabs>
          <w:tab w:val="left" w:pos="705"/>
        </w:tabs>
        <w:ind w:left="705" w:hanging="705"/>
        <w:rPr>
          <w:sz w:val="22"/>
          <w:szCs w:val="22"/>
          <w:lang w:val="pl-PL"/>
        </w:rPr>
      </w:pPr>
      <w:r w:rsidRPr="00A80F5F">
        <w:rPr>
          <w:sz w:val="22"/>
          <w:szCs w:val="22"/>
          <w:lang w:val="pl-PL"/>
        </w:rPr>
        <w:t>7.1.1. Odbiór częściowy</w:t>
      </w:r>
    </w:p>
    <w:p w:rsidR="005C3BD6" w:rsidRPr="00A80F5F" w:rsidRDefault="005C3BD6" w:rsidP="005C3BD6">
      <w:pPr>
        <w:widowControl w:val="0"/>
        <w:jc w:val="both"/>
        <w:rPr>
          <w:sz w:val="22"/>
          <w:szCs w:val="22"/>
        </w:rPr>
      </w:pPr>
    </w:p>
    <w:p w:rsidR="005C3BD6" w:rsidRPr="00A80F5F" w:rsidRDefault="005C3BD6" w:rsidP="005C3BD6">
      <w:pPr>
        <w:widowControl w:val="0"/>
        <w:jc w:val="both"/>
        <w:rPr>
          <w:sz w:val="22"/>
          <w:szCs w:val="22"/>
        </w:rPr>
      </w:pPr>
      <w:r w:rsidRPr="00A80F5F">
        <w:rPr>
          <w:sz w:val="22"/>
          <w:szCs w:val="22"/>
        </w:rPr>
        <w:t xml:space="preserve">Odbiorowi podlega całość </w:t>
      </w:r>
      <w:r w:rsidR="00470E65">
        <w:rPr>
          <w:sz w:val="22"/>
          <w:szCs w:val="22"/>
        </w:rPr>
        <w:t>okablowania instalacyjnego wraz końcowym punktem monitorowania oraz urządzeniami centrum dozoru</w:t>
      </w:r>
      <w:r w:rsidRPr="00A80F5F">
        <w:rPr>
          <w:sz w:val="22"/>
          <w:szCs w:val="22"/>
        </w:rPr>
        <w:t>, jeżeli stanowi on odrębną część składową obiektu inwestorskiego.</w:t>
      </w:r>
    </w:p>
    <w:p w:rsidR="005C3BD6" w:rsidRPr="00A80F5F" w:rsidRDefault="005C3BD6" w:rsidP="005C3BD6">
      <w:pPr>
        <w:widowControl w:val="0"/>
        <w:jc w:val="both"/>
        <w:rPr>
          <w:sz w:val="22"/>
          <w:szCs w:val="22"/>
        </w:rPr>
      </w:pPr>
    </w:p>
    <w:p w:rsidR="005C3BD6" w:rsidRPr="00A80F5F" w:rsidRDefault="005C3BD6" w:rsidP="005C3BD6">
      <w:pPr>
        <w:pStyle w:val="Nagwek5"/>
        <w:tabs>
          <w:tab w:val="left" w:pos="705"/>
        </w:tabs>
        <w:ind w:left="705" w:hanging="705"/>
        <w:rPr>
          <w:sz w:val="22"/>
          <w:szCs w:val="22"/>
          <w:lang w:val="pl-PL"/>
        </w:rPr>
      </w:pPr>
      <w:r w:rsidRPr="00A80F5F">
        <w:rPr>
          <w:sz w:val="22"/>
          <w:szCs w:val="22"/>
          <w:lang w:val="pl-PL"/>
        </w:rPr>
        <w:t>7.1.2. Odbiór końcowy</w:t>
      </w:r>
    </w:p>
    <w:p w:rsidR="005C3BD6" w:rsidRPr="00A80F5F" w:rsidRDefault="005C3BD6" w:rsidP="005C3BD6">
      <w:pPr>
        <w:widowControl w:val="0"/>
        <w:jc w:val="both"/>
        <w:rPr>
          <w:sz w:val="22"/>
          <w:szCs w:val="22"/>
        </w:rPr>
      </w:pPr>
    </w:p>
    <w:p w:rsidR="005C3BD6" w:rsidRPr="00A80F5F" w:rsidRDefault="005C3BD6" w:rsidP="005C3BD6">
      <w:pPr>
        <w:widowControl w:val="0"/>
        <w:jc w:val="both"/>
        <w:rPr>
          <w:sz w:val="22"/>
          <w:szCs w:val="22"/>
        </w:rPr>
      </w:pPr>
      <w:r w:rsidRPr="00A80F5F">
        <w:rPr>
          <w:sz w:val="22"/>
          <w:szCs w:val="22"/>
        </w:rPr>
        <w:t>Przy dokonywaniu odbioru końcowego należy:</w:t>
      </w:r>
    </w:p>
    <w:p w:rsidR="005C3BD6" w:rsidRPr="00A80F5F" w:rsidRDefault="005C3BD6" w:rsidP="005C3BD6">
      <w:pPr>
        <w:widowControl w:val="0"/>
        <w:jc w:val="both"/>
        <w:rPr>
          <w:sz w:val="22"/>
          <w:szCs w:val="22"/>
        </w:rPr>
      </w:pPr>
      <w:r w:rsidRPr="00A80F5F">
        <w:rPr>
          <w:sz w:val="22"/>
          <w:szCs w:val="22"/>
        </w:rPr>
        <w:t>- sprawdzenie zgodności robót z umową, dokumentacją, warunkami, normami, przepisami</w:t>
      </w:r>
    </w:p>
    <w:p w:rsidR="005C3BD6" w:rsidRPr="00A80F5F" w:rsidRDefault="005C3BD6" w:rsidP="005C3BD6">
      <w:pPr>
        <w:widowControl w:val="0"/>
        <w:jc w:val="both"/>
        <w:rPr>
          <w:sz w:val="22"/>
          <w:szCs w:val="22"/>
        </w:rPr>
      </w:pPr>
      <w:r w:rsidRPr="00A80F5F">
        <w:rPr>
          <w:sz w:val="22"/>
          <w:szCs w:val="22"/>
        </w:rPr>
        <w:t>- sprawdzenie udokumentowania jakości wykonania robót odpowiednimi protokołami</w:t>
      </w:r>
    </w:p>
    <w:p w:rsidR="005C3BD6" w:rsidRPr="00A80F5F" w:rsidRDefault="005C3BD6" w:rsidP="005C3BD6">
      <w:pPr>
        <w:widowControl w:val="0"/>
        <w:jc w:val="both"/>
        <w:rPr>
          <w:sz w:val="22"/>
          <w:szCs w:val="22"/>
        </w:rPr>
      </w:pPr>
      <w:r w:rsidRPr="00A80F5F">
        <w:rPr>
          <w:sz w:val="22"/>
          <w:szCs w:val="22"/>
        </w:rPr>
        <w:t>prób montażowych</w:t>
      </w:r>
    </w:p>
    <w:p w:rsidR="005C3BD6" w:rsidRPr="00A80F5F" w:rsidRDefault="005C3BD6" w:rsidP="005C3BD6">
      <w:pPr>
        <w:widowControl w:val="0"/>
        <w:jc w:val="both"/>
        <w:rPr>
          <w:sz w:val="22"/>
          <w:szCs w:val="22"/>
        </w:rPr>
      </w:pPr>
      <w:r w:rsidRPr="00A80F5F">
        <w:rPr>
          <w:sz w:val="22"/>
          <w:szCs w:val="22"/>
        </w:rPr>
        <w:t>- sprawdzenie czy obiekt spełnia warunki zasad prawidłowej eksploatacji - sporządzenie protokołu z odbioru z podaniem wniosków i ustaleń.</w:t>
      </w:r>
    </w:p>
    <w:p w:rsidR="005C3BD6" w:rsidRPr="00A80F5F" w:rsidRDefault="005C3BD6" w:rsidP="005C3BD6">
      <w:pPr>
        <w:tabs>
          <w:tab w:val="left" w:pos="720"/>
        </w:tabs>
        <w:jc w:val="both"/>
        <w:rPr>
          <w:b/>
          <w:sz w:val="22"/>
          <w:szCs w:val="22"/>
        </w:rPr>
      </w:pPr>
    </w:p>
    <w:p w:rsidR="005C3BD6" w:rsidRPr="00A80F5F" w:rsidRDefault="005C3BD6" w:rsidP="005C3BD6">
      <w:pPr>
        <w:pStyle w:val="Nagwek4"/>
        <w:rPr>
          <w:sz w:val="22"/>
          <w:szCs w:val="22"/>
        </w:rPr>
      </w:pPr>
      <w:r w:rsidRPr="00A80F5F">
        <w:rPr>
          <w:sz w:val="22"/>
          <w:szCs w:val="22"/>
        </w:rPr>
        <w:t>8. PRZEPISY ZWIĄZANE</w:t>
      </w:r>
    </w:p>
    <w:p w:rsidR="005C3BD6" w:rsidRPr="00A80F5F" w:rsidRDefault="005C3BD6" w:rsidP="005C3B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sz w:val="22"/>
          <w:szCs w:val="22"/>
        </w:rPr>
      </w:pPr>
    </w:p>
    <w:p w:rsidR="005C3BD6" w:rsidRPr="00A80F5F" w:rsidRDefault="005C3BD6" w:rsidP="005C3BD6">
      <w:pPr>
        <w:pStyle w:val="Nagwek5"/>
        <w:tabs>
          <w:tab w:val="left" w:pos="705"/>
        </w:tabs>
        <w:ind w:left="705" w:hanging="705"/>
        <w:rPr>
          <w:sz w:val="22"/>
          <w:szCs w:val="22"/>
          <w:lang w:val="pl-PL"/>
        </w:rPr>
      </w:pPr>
      <w:r w:rsidRPr="00A80F5F">
        <w:rPr>
          <w:sz w:val="22"/>
          <w:szCs w:val="22"/>
          <w:lang w:val="pl-PL"/>
        </w:rPr>
        <w:t>8.1. Polskie Normy</w:t>
      </w:r>
    </w:p>
    <w:p w:rsidR="005C3BD6" w:rsidRPr="00A80F5F" w:rsidRDefault="005C3BD6" w:rsidP="005C3B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p>
    <w:p w:rsidR="005C3BD6" w:rsidRPr="00A80F5F" w:rsidRDefault="005C3BD6" w:rsidP="005C3BD6">
      <w:pPr>
        <w:ind w:left="567" w:hanging="567"/>
        <w:jc w:val="both"/>
        <w:rPr>
          <w:sz w:val="22"/>
          <w:szCs w:val="22"/>
        </w:rPr>
      </w:pPr>
      <w:r w:rsidRPr="00A80F5F">
        <w:rPr>
          <w:sz w:val="22"/>
          <w:szCs w:val="22"/>
        </w:rPr>
        <w:t xml:space="preserve"> PN-88/B-06250</w:t>
      </w:r>
      <w:r w:rsidRPr="00A80F5F">
        <w:rPr>
          <w:sz w:val="22"/>
          <w:szCs w:val="22"/>
        </w:rPr>
        <w:tab/>
        <w:t>Beton zwykły.</w:t>
      </w:r>
    </w:p>
    <w:p w:rsidR="005C3BD6" w:rsidRPr="00A80F5F" w:rsidRDefault="005C3BD6" w:rsidP="005C3B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24" w:hanging="2124"/>
        <w:jc w:val="both"/>
        <w:rPr>
          <w:sz w:val="22"/>
          <w:szCs w:val="22"/>
        </w:rPr>
      </w:pPr>
      <w:r w:rsidRPr="00A80F5F">
        <w:rPr>
          <w:sz w:val="22"/>
          <w:szCs w:val="22"/>
        </w:rPr>
        <w:t xml:space="preserve"> PN-B-19301</w:t>
      </w:r>
      <w:r w:rsidRPr="00A80F5F">
        <w:rPr>
          <w:sz w:val="22"/>
          <w:szCs w:val="22"/>
        </w:rPr>
        <w:tab/>
      </w:r>
      <w:r w:rsidRPr="00A80F5F">
        <w:rPr>
          <w:sz w:val="22"/>
          <w:szCs w:val="22"/>
        </w:rPr>
        <w:tab/>
        <w:t>Prefabrykaty budowlane z autoklawizowanego betonu komórkowego. Elementy drobnowymiarowe.</w:t>
      </w:r>
    </w:p>
    <w:p w:rsidR="005C3BD6" w:rsidRPr="00A80F5F" w:rsidRDefault="005C3BD6" w:rsidP="005C3B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24" w:hanging="2124"/>
        <w:jc w:val="both"/>
        <w:rPr>
          <w:sz w:val="22"/>
          <w:szCs w:val="22"/>
        </w:rPr>
      </w:pPr>
      <w:r w:rsidRPr="00A80F5F">
        <w:rPr>
          <w:sz w:val="22"/>
          <w:szCs w:val="22"/>
        </w:rPr>
        <w:t xml:space="preserve"> PN-B-19304</w:t>
      </w:r>
      <w:r w:rsidRPr="00A80F5F">
        <w:rPr>
          <w:sz w:val="22"/>
          <w:szCs w:val="22"/>
        </w:rPr>
        <w:tab/>
      </w:r>
      <w:r w:rsidRPr="00A80F5F">
        <w:rPr>
          <w:sz w:val="22"/>
          <w:szCs w:val="22"/>
        </w:rPr>
        <w:tab/>
        <w:t>Prefabrykaty budowlane z nieautoklawizowanego betonu komórkowego. Elementy drobnowymiarowe.</w:t>
      </w:r>
    </w:p>
    <w:p w:rsidR="005C3BD6" w:rsidRPr="00A80F5F" w:rsidRDefault="005C3BD6" w:rsidP="005C3B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1418"/>
        <w:jc w:val="both"/>
        <w:rPr>
          <w:sz w:val="22"/>
          <w:szCs w:val="22"/>
        </w:rPr>
      </w:pPr>
      <w:r w:rsidRPr="00A80F5F">
        <w:rPr>
          <w:sz w:val="22"/>
          <w:szCs w:val="22"/>
        </w:rPr>
        <w:t xml:space="preserve"> PN-B-19501</w:t>
      </w:r>
      <w:r w:rsidRPr="00A80F5F">
        <w:rPr>
          <w:sz w:val="22"/>
          <w:szCs w:val="22"/>
        </w:rPr>
        <w:tab/>
      </w:r>
      <w:r w:rsidRPr="00A80F5F">
        <w:rPr>
          <w:sz w:val="22"/>
          <w:szCs w:val="22"/>
        </w:rPr>
        <w:tab/>
        <w:t xml:space="preserve">           Prefabrykaty żelbetowe dla telekomunikacji.</w:t>
      </w:r>
    </w:p>
    <w:p w:rsidR="005C3BD6" w:rsidRPr="00A80F5F" w:rsidRDefault="005C3BD6" w:rsidP="005C3B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24" w:hanging="2124"/>
        <w:jc w:val="both"/>
        <w:rPr>
          <w:sz w:val="22"/>
          <w:szCs w:val="22"/>
        </w:rPr>
      </w:pPr>
      <w:r w:rsidRPr="00A80F5F">
        <w:rPr>
          <w:sz w:val="22"/>
          <w:szCs w:val="22"/>
        </w:rPr>
        <w:t xml:space="preserve"> PN-76/E-05125</w:t>
      </w:r>
      <w:r w:rsidRPr="00A80F5F">
        <w:rPr>
          <w:sz w:val="22"/>
          <w:szCs w:val="22"/>
        </w:rPr>
        <w:tab/>
        <w:t>Elektroenergetyczne i sygnalizacyjne linie kablowe. Projektowanie i budowa.</w:t>
      </w:r>
    </w:p>
    <w:p w:rsidR="005C3BD6" w:rsidRDefault="005C3BD6" w:rsidP="005C3BD6">
      <w:pPr>
        <w:jc w:val="both"/>
        <w:rPr>
          <w:b/>
          <w:sz w:val="22"/>
          <w:szCs w:val="22"/>
        </w:rPr>
      </w:pPr>
    </w:p>
    <w:p w:rsidR="00A80F5F" w:rsidRPr="00A80F5F" w:rsidRDefault="00A80F5F" w:rsidP="005C3BD6">
      <w:pPr>
        <w:jc w:val="both"/>
        <w:rPr>
          <w:b/>
          <w:sz w:val="22"/>
          <w:szCs w:val="22"/>
        </w:rPr>
      </w:pPr>
    </w:p>
    <w:p w:rsidR="005C3BD6" w:rsidRPr="00A80F5F" w:rsidRDefault="005C3BD6" w:rsidP="005C3BD6">
      <w:pPr>
        <w:pStyle w:val="Nagwek5"/>
        <w:tabs>
          <w:tab w:val="left" w:pos="705"/>
        </w:tabs>
        <w:ind w:left="705" w:hanging="705"/>
        <w:rPr>
          <w:sz w:val="22"/>
          <w:szCs w:val="22"/>
          <w:lang w:val="pl-PL"/>
        </w:rPr>
      </w:pPr>
      <w:r w:rsidRPr="00A80F5F">
        <w:rPr>
          <w:sz w:val="22"/>
          <w:szCs w:val="22"/>
          <w:lang w:val="pl-PL"/>
        </w:rPr>
        <w:t>8.2. Normy Branżowe</w:t>
      </w:r>
    </w:p>
    <w:p w:rsidR="00656EE6" w:rsidRPr="00A80F5F" w:rsidRDefault="00656EE6" w:rsidP="00656EE6">
      <w:pPr>
        <w:pStyle w:val="Wcicienormalne1"/>
        <w:rPr>
          <w:sz w:val="22"/>
          <w:szCs w:val="22"/>
        </w:rPr>
      </w:pPr>
    </w:p>
    <w:p w:rsidR="00656EE6" w:rsidRPr="00A80F5F" w:rsidRDefault="00656EE6" w:rsidP="005C3B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sz w:val="22"/>
          <w:szCs w:val="22"/>
        </w:rPr>
        <w:t xml:space="preserve">ZN-96/TPSA-004. Zbliżenia i skrzyżowania z innymi urządzeniami uzbrojenia terenowego. Ogólne wymagania techniczne. </w:t>
      </w:r>
    </w:p>
    <w:p w:rsidR="00656EE6" w:rsidRPr="00A80F5F" w:rsidRDefault="00656EE6" w:rsidP="005C3B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sz w:val="22"/>
          <w:szCs w:val="22"/>
        </w:rPr>
        <w:t xml:space="preserve">ZN-96/TPSA-014. Rury z polichlorku winylu (RPCW). Wymagania i badania. </w:t>
      </w:r>
    </w:p>
    <w:p w:rsidR="00656EE6" w:rsidRPr="00A80F5F" w:rsidRDefault="00656EE6" w:rsidP="005C3B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sz w:val="22"/>
          <w:szCs w:val="22"/>
        </w:rPr>
        <w:t xml:space="preserve">ZN-96/TPSA-015. Rury polipropylenowe RPP i polietylenowe RPE kanalizacji pierwotnej. Wymagania i badania. </w:t>
      </w:r>
    </w:p>
    <w:p w:rsidR="00656EE6" w:rsidRPr="00A80F5F" w:rsidRDefault="00656EE6" w:rsidP="005C3B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sz w:val="22"/>
          <w:szCs w:val="22"/>
        </w:rPr>
        <w:t>ZN-96/TPSA-016. Rury polietylenowe karbowane dwuwarstwowe (</w:t>
      </w:r>
      <w:proofErr w:type="spellStart"/>
      <w:r w:rsidRPr="00A80F5F">
        <w:rPr>
          <w:sz w:val="22"/>
          <w:szCs w:val="22"/>
        </w:rPr>
        <w:t>RHDPEk</w:t>
      </w:r>
      <w:proofErr w:type="spellEnd"/>
      <w:r w:rsidRPr="00A80F5F">
        <w:rPr>
          <w:sz w:val="22"/>
          <w:szCs w:val="22"/>
        </w:rPr>
        <w:t xml:space="preserve">). Wymagania i badania. </w:t>
      </w:r>
    </w:p>
    <w:p w:rsidR="00656EE6" w:rsidRPr="00A80F5F" w:rsidRDefault="00656EE6" w:rsidP="005C3B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sz w:val="22"/>
          <w:szCs w:val="22"/>
        </w:rPr>
        <w:t>ZN-96/TPSA-018. Rury polietylenowe (</w:t>
      </w:r>
      <w:proofErr w:type="spellStart"/>
      <w:r w:rsidRPr="00A80F5F">
        <w:rPr>
          <w:sz w:val="22"/>
          <w:szCs w:val="22"/>
        </w:rPr>
        <w:t>RHDPEp</w:t>
      </w:r>
      <w:proofErr w:type="spellEnd"/>
      <w:r w:rsidRPr="00A80F5F">
        <w:rPr>
          <w:sz w:val="22"/>
          <w:szCs w:val="22"/>
        </w:rPr>
        <w:t xml:space="preserve">) przepustowe. Wymagania i badania. </w:t>
      </w:r>
    </w:p>
    <w:p w:rsidR="00656EE6" w:rsidRPr="00A80F5F" w:rsidRDefault="00656EE6" w:rsidP="005C3B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sz w:val="22"/>
          <w:szCs w:val="22"/>
        </w:rPr>
        <w:t xml:space="preserve">ZN-96/TPSA-025. Taśmy ostrzegawcze i ostrzegawczo-lokalizacyjne. Wymagania i badania. ZN-96/TPSA-027. Linie kablowe o torach miedzianych. Wymagania i badania. </w:t>
      </w:r>
    </w:p>
    <w:p w:rsidR="00656EE6" w:rsidRPr="00A80F5F" w:rsidRDefault="00656EE6" w:rsidP="005C3B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sz w:val="22"/>
          <w:szCs w:val="22"/>
        </w:rPr>
        <w:t xml:space="preserve">ZN-96/TPSA-028. Tory miedziane abonenckie i międzycentralowe. Wymagania i badania </w:t>
      </w:r>
    </w:p>
    <w:p w:rsidR="00656EE6" w:rsidRPr="00A80F5F" w:rsidRDefault="00656EE6" w:rsidP="005C3B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sz w:val="22"/>
          <w:szCs w:val="22"/>
        </w:rPr>
        <w:t xml:space="preserve">ZN-96/TPSA-029 Telekomunikacyjne kable miejscowe o izolacji i powłoce polietylenowej, wypełnione. Wymagania i badania. </w:t>
      </w:r>
    </w:p>
    <w:p w:rsidR="00656EE6" w:rsidRPr="00A80F5F" w:rsidRDefault="00656EE6" w:rsidP="005C3B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sz w:val="22"/>
          <w:szCs w:val="22"/>
        </w:rPr>
        <w:t xml:space="preserve">ZN-96/TPSA-030. Łączniki żył. Wymagania i badania. </w:t>
      </w:r>
    </w:p>
    <w:p w:rsidR="00656EE6" w:rsidRPr="00A80F5F" w:rsidRDefault="00656EE6" w:rsidP="005C3B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sz w:val="22"/>
          <w:szCs w:val="22"/>
        </w:rPr>
        <w:t xml:space="preserve">ZN-96/TPSA-031. Złączowe osłony termokurczliwe arkuszowe wzmocnione. Wymagania i badania. </w:t>
      </w:r>
    </w:p>
    <w:p w:rsidR="00656EE6" w:rsidRPr="00A80F5F" w:rsidRDefault="00656EE6" w:rsidP="005C3B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sz w:val="22"/>
          <w:szCs w:val="22"/>
        </w:rPr>
        <w:t xml:space="preserve">ZN-96/TPSA-032. Łączówki i głowice kablowe. Wymagania i badania. </w:t>
      </w:r>
    </w:p>
    <w:p w:rsidR="00656EE6" w:rsidRPr="00A80F5F" w:rsidRDefault="00656EE6" w:rsidP="005C3B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sz w:val="22"/>
          <w:szCs w:val="22"/>
        </w:rPr>
        <w:t xml:space="preserve">ZN-96/TPSA-033. Obudowy zakończeń kablowych. Wymagania i badania. </w:t>
      </w:r>
    </w:p>
    <w:p w:rsidR="00656EE6" w:rsidRPr="00A80F5F" w:rsidRDefault="00656EE6" w:rsidP="005C3B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sz w:val="22"/>
          <w:szCs w:val="22"/>
        </w:rPr>
        <w:t xml:space="preserve">ZN-96/TPSA-034. Łączówki i zespoły łączówkowe </w:t>
      </w:r>
      <w:proofErr w:type="spellStart"/>
      <w:r w:rsidRPr="00A80F5F">
        <w:rPr>
          <w:sz w:val="22"/>
          <w:szCs w:val="22"/>
        </w:rPr>
        <w:t>przełącznicowe</w:t>
      </w:r>
      <w:proofErr w:type="spellEnd"/>
      <w:r w:rsidRPr="00A80F5F">
        <w:rPr>
          <w:sz w:val="22"/>
          <w:szCs w:val="22"/>
        </w:rPr>
        <w:t>. Wymagania i badania</w:t>
      </w:r>
    </w:p>
    <w:p w:rsidR="00656EE6" w:rsidRPr="00A80F5F" w:rsidRDefault="00656EE6" w:rsidP="005C3B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sz w:val="22"/>
          <w:szCs w:val="22"/>
        </w:rPr>
        <w:t xml:space="preserve">ZN-96/TPSA-035. Przyłącze abonenckie i sieć przyłączeniowa. Wymagania i badania. </w:t>
      </w:r>
    </w:p>
    <w:p w:rsidR="00656EE6" w:rsidRPr="00A80F5F" w:rsidRDefault="00656EE6" w:rsidP="005C3B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sz w:val="22"/>
          <w:szCs w:val="22"/>
        </w:rPr>
        <w:t xml:space="preserve">ZN-96/TPSA-036. Urządzenia ochrony ludzi i instalacji przed przepięciami i przetężeniami (ochronniki). Wymagania i badania. </w:t>
      </w:r>
    </w:p>
    <w:p w:rsidR="005C3BD6" w:rsidRPr="00A80F5F" w:rsidRDefault="00656EE6" w:rsidP="005C3B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A80F5F">
        <w:rPr>
          <w:sz w:val="22"/>
          <w:szCs w:val="22"/>
        </w:rPr>
        <w:t>ZN-96/TPSA-037. Systemy uziemiające obiektów telekomunikacyjnych. Wymagania i badania.</w:t>
      </w:r>
    </w:p>
    <w:p w:rsidR="005C3BD6" w:rsidRPr="00A80F5F" w:rsidRDefault="005C3BD6" w:rsidP="005C3B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1418"/>
        <w:jc w:val="both"/>
        <w:rPr>
          <w:sz w:val="22"/>
          <w:szCs w:val="22"/>
        </w:rPr>
      </w:pPr>
      <w:r w:rsidRPr="00A80F5F">
        <w:rPr>
          <w:sz w:val="22"/>
          <w:szCs w:val="22"/>
        </w:rPr>
        <w:t>BN-69/3233-05</w:t>
      </w:r>
      <w:r w:rsidRPr="00A80F5F">
        <w:rPr>
          <w:sz w:val="22"/>
          <w:szCs w:val="22"/>
        </w:rPr>
        <w:tab/>
        <w:t>Haczyki i opaski do zawieszania kabli miejscowych.</w:t>
      </w:r>
    </w:p>
    <w:p w:rsidR="005C3BD6" w:rsidRPr="00A80F5F" w:rsidRDefault="005C3BD6" w:rsidP="005C3B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1418"/>
        <w:jc w:val="both"/>
        <w:rPr>
          <w:sz w:val="22"/>
          <w:szCs w:val="22"/>
        </w:rPr>
      </w:pPr>
      <w:r w:rsidRPr="00A80F5F">
        <w:rPr>
          <w:sz w:val="22"/>
          <w:szCs w:val="22"/>
        </w:rPr>
        <w:t>BN-74/3233-19</w:t>
      </w:r>
      <w:r w:rsidRPr="00A80F5F">
        <w:rPr>
          <w:sz w:val="22"/>
          <w:szCs w:val="22"/>
        </w:rPr>
        <w:tab/>
        <w:t>Wsporniki kablowe z tworzyw sztucznych.</w:t>
      </w:r>
    </w:p>
    <w:p w:rsidR="005C3BD6" w:rsidRPr="00A80F5F" w:rsidRDefault="005C3BD6" w:rsidP="005C3B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24" w:hanging="2124"/>
        <w:jc w:val="both"/>
        <w:rPr>
          <w:sz w:val="22"/>
          <w:szCs w:val="22"/>
        </w:rPr>
      </w:pPr>
      <w:r w:rsidRPr="00A80F5F">
        <w:rPr>
          <w:sz w:val="22"/>
          <w:szCs w:val="22"/>
        </w:rPr>
        <w:t>BN-73/3238-08</w:t>
      </w:r>
      <w:r w:rsidRPr="00A80F5F">
        <w:rPr>
          <w:sz w:val="22"/>
          <w:szCs w:val="22"/>
        </w:rPr>
        <w:tab/>
        <w:t>Telekomunikacyjne linie napowietrzne i kablowe sieci miejscowe. Szablony do znakowania.</w:t>
      </w:r>
    </w:p>
    <w:p w:rsidR="005C3BD6" w:rsidRPr="00A80F5F" w:rsidRDefault="005C3BD6" w:rsidP="005C3B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1418"/>
        <w:jc w:val="both"/>
        <w:rPr>
          <w:sz w:val="22"/>
          <w:szCs w:val="22"/>
        </w:rPr>
      </w:pPr>
      <w:r w:rsidRPr="00A80F5F">
        <w:rPr>
          <w:sz w:val="22"/>
          <w:szCs w:val="22"/>
        </w:rPr>
        <w:t>BN-87/6774-04</w:t>
      </w:r>
      <w:r w:rsidRPr="00A80F5F">
        <w:rPr>
          <w:sz w:val="22"/>
          <w:szCs w:val="22"/>
        </w:rPr>
        <w:tab/>
        <w:t>Kruszywa mineralne do nawierzchni drogowych. Piasek.</w:t>
      </w:r>
    </w:p>
    <w:p w:rsidR="005C3BD6" w:rsidRPr="00A80F5F" w:rsidRDefault="005C3BD6" w:rsidP="005C3BD6">
      <w:pPr>
        <w:pStyle w:val="Tekstpodstawowywcity31"/>
        <w:tabs>
          <w:tab w:val="clear" w:pos="-1440"/>
          <w:tab w:val="clear" w:pos="-720"/>
          <w:tab w:val="clear" w:pos="1"/>
          <w:tab w:val="clear" w:pos="288"/>
          <w:tab w:val="left" w:pos="360"/>
        </w:tabs>
        <w:ind w:left="2124" w:hanging="2124"/>
        <w:rPr>
          <w:rFonts w:ascii="Times New Roman" w:hAnsi="Times New Roman"/>
          <w:sz w:val="22"/>
          <w:szCs w:val="22"/>
        </w:rPr>
      </w:pPr>
      <w:r w:rsidRPr="00A80F5F">
        <w:rPr>
          <w:rFonts w:ascii="Times New Roman" w:hAnsi="Times New Roman"/>
          <w:sz w:val="22"/>
          <w:szCs w:val="22"/>
        </w:rPr>
        <w:t>BN-89/8984-17/03</w:t>
      </w:r>
      <w:r w:rsidRPr="00A80F5F">
        <w:rPr>
          <w:rFonts w:ascii="Times New Roman" w:hAnsi="Times New Roman"/>
          <w:sz w:val="22"/>
          <w:szCs w:val="22"/>
        </w:rPr>
        <w:tab/>
        <w:t>Telekomunikacyjne sieci miejscowe. Linie kablowe. Ogólne wymagania i badania.</w:t>
      </w:r>
    </w:p>
    <w:p w:rsidR="005C3BD6" w:rsidRPr="00A80F5F" w:rsidRDefault="005C3BD6" w:rsidP="005C3BD6">
      <w:pPr>
        <w:jc w:val="both"/>
        <w:rPr>
          <w:sz w:val="22"/>
          <w:szCs w:val="22"/>
        </w:rPr>
      </w:pPr>
    </w:p>
    <w:p w:rsidR="005C3BD6" w:rsidRPr="00A80F5F" w:rsidRDefault="005C3BD6" w:rsidP="005C3BD6">
      <w:pPr>
        <w:pStyle w:val="Nagwek5"/>
        <w:tabs>
          <w:tab w:val="left" w:pos="705"/>
        </w:tabs>
        <w:ind w:left="705" w:hanging="705"/>
        <w:rPr>
          <w:sz w:val="22"/>
          <w:szCs w:val="22"/>
          <w:lang w:val="pl-PL"/>
        </w:rPr>
      </w:pPr>
      <w:r w:rsidRPr="00A80F5F">
        <w:rPr>
          <w:sz w:val="22"/>
          <w:szCs w:val="22"/>
          <w:lang w:val="pl-PL"/>
        </w:rPr>
        <w:t>8.3. Inne dokumenty</w:t>
      </w:r>
    </w:p>
    <w:p w:rsidR="005C3BD6" w:rsidRPr="00A80F5F" w:rsidRDefault="005C3BD6" w:rsidP="005C3BD6">
      <w:pPr>
        <w:pStyle w:val="Tekstpodstawowywcity31"/>
        <w:numPr>
          <w:ilvl w:val="0"/>
          <w:numId w:val="3"/>
        </w:numPr>
        <w:tabs>
          <w:tab w:val="clear" w:pos="-1440"/>
          <w:tab w:val="clear" w:pos="-720"/>
          <w:tab w:val="clear" w:pos="1"/>
          <w:tab w:val="clear" w:pos="288"/>
          <w:tab w:val="left" w:pos="360"/>
        </w:tabs>
        <w:rPr>
          <w:rFonts w:ascii="Times New Roman" w:hAnsi="Times New Roman"/>
          <w:sz w:val="22"/>
          <w:szCs w:val="22"/>
        </w:rPr>
      </w:pPr>
      <w:r w:rsidRPr="00A80F5F">
        <w:rPr>
          <w:rFonts w:ascii="Times New Roman" w:hAnsi="Times New Roman"/>
          <w:sz w:val="22"/>
          <w:szCs w:val="22"/>
        </w:rPr>
        <w:t>Rozporządzenie Ministra Budownictwa i Przemysłu Materiałów Budowlanych w sprawie bezpieczeństwa i higieny pracy przy wykonywaniu robót budowlano-montażowych i rozbiórkowych. Dziennik Ustaw nr 13 z dnia 10 kwietnia 1972r.</w:t>
      </w:r>
    </w:p>
    <w:p w:rsidR="005C3BD6" w:rsidRPr="00A80F5F" w:rsidRDefault="005C3BD6" w:rsidP="005C3BD6">
      <w:pPr>
        <w:pStyle w:val="Tekstpodstawowywcity31"/>
        <w:numPr>
          <w:ilvl w:val="0"/>
          <w:numId w:val="3"/>
        </w:numPr>
        <w:tabs>
          <w:tab w:val="clear" w:pos="-1440"/>
          <w:tab w:val="clear" w:pos="-720"/>
          <w:tab w:val="clear" w:pos="1"/>
          <w:tab w:val="clear" w:pos="288"/>
          <w:tab w:val="left" w:pos="360"/>
        </w:tabs>
        <w:rPr>
          <w:rFonts w:ascii="Times New Roman" w:hAnsi="Times New Roman"/>
          <w:sz w:val="22"/>
          <w:szCs w:val="22"/>
        </w:rPr>
      </w:pPr>
      <w:r w:rsidRPr="00A80F5F">
        <w:rPr>
          <w:rFonts w:ascii="Times New Roman" w:hAnsi="Times New Roman"/>
          <w:sz w:val="22"/>
          <w:szCs w:val="22"/>
        </w:rPr>
        <w:t xml:space="preserve">Warunki Techniczne Wykonania i Odbioru Robót Budowlano-Montażowych. Część V   Instalacje elektryczne 1988r. </w:t>
      </w:r>
    </w:p>
    <w:p w:rsidR="005C3BD6" w:rsidRPr="00A80F5F" w:rsidRDefault="005C3BD6" w:rsidP="005C3BD6">
      <w:pPr>
        <w:pStyle w:val="Tekstpodstawowywcity31"/>
        <w:numPr>
          <w:ilvl w:val="0"/>
          <w:numId w:val="3"/>
        </w:numPr>
        <w:tabs>
          <w:tab w:val="clear" w:pos="-1440"/>
          <w:tab w:val="clear" w:pos="-720"/>
          <w:tab w:val="clear" w:pos="1"/>
          <w:tab w:val="clear" w:pos="288"/>
          <w:tab w:val="left" w:pos="360"/>
        </w:tabs>
        <w:rPr>
          <w:rFonts w:ascii="Times New Roman" w:hAnsi="Times New Roman"/>
          <w:sz w:val="22"/>
          <w:szCs w:val="22"/>
        </w:rPr>
      </w:pPr>
      <w:r w:rsidRPr="00A80F5F">
        <w:rPr>
          <w:rFonts w:ascii="Times New Roman" w:hAnsi="Times New Roman"/>
          <w:sz w:val="22"/>
          <w:szCs w:val="22"/>
        </w:rPr>
        <w:t>Instrukcja zabezpieczeń przed korozją konstrukcji betonowych Nr ZUO wyd. przez ITB w 1982 r.</w:t>
      </w:r>
    </w:p>
    <w:p w:rsidR="00A80F5F" w:rsidRPr="00A80F5F" w:rsidRDefault="00A80F5F" w:rsidP="005C3BD6">
      <w:pPr>
        <w:pStyle w:val="Tekstpodstawowywcity31"/>
        <w:numPr>
          <w:ilvl w:val="0"/>
          <w:numId w:val="3"/>
        </w:numPr>
        <w:tabs>
          <w:tab w:val="clear" w:pos="-1440"/>
          <w:tab w:val="clear" w:pos="-720"/>
          <w:tab w:val="clear" w:pos="1"/>
          <w:tab w:val="clear" w:pos="288"/>
          <w:tab w:val="left" w:pos="360"/>
        </w:tabs>
        <w:rPr>
          <w:rFonts w:ascii="Times New Roman" w:hAnsi="Times New Roman"/>
          <w:sz w:val="22"/>
          <w:szCs w:val="22"/>
        </w:rPr>
      </w:pPr>
      <w:r w:rsidRPr="00A80F5F">
        <w:rPr>
          <w:rFonts w:ascii="Times New Roman" w:hAnsi="Times New Roman"/>
          <w:sz w:val="22"/>
          <w:szCs w:val="22"/>
        </w:rPr>
        <w:t xml:space="preserve">Rozporządzenie Ministra Budownictwa i Przemysłu Materiałów Budowlanych w sprawie bezpieczeństwa i higieny pracy przy wykonywaniu robót </w:t>
      </w:r>
      <w:proofErr w:type="spellStart"/>
      <w:r w:rsidRPr="00A80F5F">
        <w:rPr>
          <w:rFonts w:ascii="Times New Roman" w:hAnsi="Times New Roman"/>
          <w:sz w:val="22"/>
          <w:szCs w:val="22"/>
        </w:rPr>
        <w:t>budowlanomontażowych</w:t>
      </w:r>
      <w:proofErr w:type="spellEnd"/>
      <w:r w:rsidRPr="00A80F5F">
        <w:rPr>
          <w:rFonts w:ascii="Times New Roman" w:hAnsi="Times New Roman"/>
          <w:sz w:val="22"/>
          <w:szCs w:val="22"/>
        </w:rPr>
        <w:t xml:space="preserve"> i rozbiórkowych. Dziennik Ustaw nr 13 z dnia 10 kwietnia 1972r</w:t>
      </w:r>
    </w:p>
    <w:p w:rsidR="00A80F5F" w:rsidRPr="00A80F5F" w:rsidRDefault="00A80F5F" w:rsidP="005C3BD6">
      <w:pPr>
        <w:pStyle w:val="Tekstpodstawowywcity31"/>
        <w:numPr>
          <w:ilvl w:val="0"/>
          <w:numId w:val="3"/>
        </w:numPr>
        <w:tabs>
          <w:tab w:val="clear" w:pos="-1440"/>
          <w:tab w:val="clear" w:pos="-720"/>
          <w:tab w:val="clear" w:pos="1"/>
          <w:tab w:val="clear" w:pos="288"/>
          <w:tab w:val="left" w:pos="360"/>
        </w:tabs>
        <w:rPr>
          <w:rFonts w:ascii="Times New Roman" w:hAnsi="Times New Roman"/>
          <w:sz w:val="22"/>
          <w:szCs w:val="22"/>
        </w:rPr>
      </w:pPr>
      <w:r w:rsidRPr="00A80F5F">
        <w:rPr>
          <w:rFonts w:ascii="Times New Roman" w:hAnsi="Times New Roman"/>
          <w:sz w:val="22"/>
          <w:szCs w:val="22"/>
        </w:rPr>
        <w:t>Prawo o Ruchu drogowym</w:t>
      </w:r>
    </w:p>
    <w:p w:rsidR="005C3BD6" w:rsidRPr="00A80F5F" w:rsidRDefault="005C3BD6" w:rsidP="005C3BD6">
      <w:pPr>
        <w:pStyle w:val="Tekstpodstawowywcity31"/>
        <w:tabs>
          <w:tab w:val="clear" w:pos="-1440"/>
          <w:tab w:val="clear" w:pos="-720"/>
          <w:tab w:val="clear" w:pos="1"/>
          <w:tab w:val="clear" w:pos="288"/>
        </w:tabs>
        <w:ind w:left="360" w:firstLine="0"/>
        <w:rPr>
          <w:rFonts w:ascii="Times New Roman" w:hAnsi="Times New Roman"/>
          <w:sz w:val="22"/>
          <w:szCs w:val="22"/>
        </w:rPr>
      </w:pPr>
    </w:p>
    <w:p w:rsidR="00E11D45" w:rsidRPr="00A80F5F" w:rsidRDefault="00E11D45">
      <w:pPr>
        <w:rPr>
          <w:sz w:val="22"/>
          <w:szCs w:val="22"/>
        </w:rPr>
      </w:pPr>
    </w:p>
    <w:sectPr w:rsidR="00E11D45" w:rsidRPr="00A80F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StarSymbol">
    <w:altName w:val="Arial Unicode MS"/>
    <w:charset w:val="80"/>
    <w:family w:val="auto"/>
    <w:pitch w:val="default"/>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G Times">
    <w:altName w:val="Times New Roman"/>
    <w:charset w:val="EE"/>
    <w:family w:val="roman"/>
    <w:pitch w:val="variable"/>
    <w:sig w:usb0="00000007" w:usb1="00000000" w:usb2="00000000" w:usb3="00000000" w:csb0="00000093" w:csb1="00000000"/>
  </w:font>
  <w:font w:name="Times New">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EF4DB9A"/>
    <w:lvl w:ilvl="0">
      <w:numFmt w:val="bullet"/>
      <w:lvlText w:val="*"/>
      <w:lvlJc w:val="left"/>
      <w:pPr>
        <w:ind w:left="0" w:firstLine="0"/>
      </w:pPr>
    </w:lvl>
  </w:abstractNum>
  <w:abstractNum w:abstractNumId="1">
    <w:nsid w:val="00000001"/>
    <w:multiLevelType w:val="singleLevel"/>
    <w:tmpl w:val="00000001"/>
    <w:name w:val="WW8Num1"/>
    <w:lvl w:ilvl="0">
      <w:start w:val="1"/>
      <w:numFmt w:val="bullet"/>
      <w:lvlText w:val=""/>
      <w:lvlJc w:val="left"/>
      <w:pPr>
        <w:tabs>
          <w:tab w:val="num" w:pos="1440"/>
        </w:tabs>
        <w:ind w:left="1440" w:hanging="360"/>
      </w:pPr>
      <w:rPr>
        <w:rFonts w:ascii="Symbol" w:hAnsi="Symbol"/>
      </w:rPr>
    </w:lvl>
  </w:abstractNum>
  <w:abstractNum w:abstractNumId="2">
    <w:nsid w:val="00000002"/>
    <w:multiLevelType w:val="singleLevel"/>
    <w:tmpl w:val="00000002"/>
    <w:name w:val="WW8Num2"/>
    <w:lvl w:ilvl="0">
      <w:start w:val="2"/>
      <w:numFmt w:val="bullet"/>
      <w:lvlText w:val="-"/>
      <w:lvlJc w:val="left"/>
      <w:pPr>
        <w:tabs>
          <w:tab w:val="num" w:pos="360"/>
        </w:tabs>
        <w:ind w:left="360" w:hanging="360"/>
      </w:pPr>
      <w:rPr>
        <w:rFonts w:ascii="StarSymbol" w:hAnsi="StarSymbol"/>
      </w:rPr>
    </w:lvl>
  </w:abstractNum>
  <w:abstractNum w:abstractNumId="3">
    <w:nsid w:val="75947346"/>
    <w:multiLevelType w:val="hybridMultilevel"/>
    <w:tmpl w:val="34D8C3CC"/>
    <w:lvl w:ilvl="0" w:tplc="41C44BFE">
      <w:start w:val="1"/>
      <w:numFmt w:val="bullet"/>
      <w:lvlText w:val=""/>
      <w:lvlJc w:val="left"/>
      <w:pPr>
        <w:tabs>
          <w:tab w:val="num" w:pos="1445"/>
        </w:tabs>
        <w:ind w:left="1445" w:hanging="360"/>
      </w:pPr>
      <w:rPr>
        <w:rFonts w:ascii="Symbol" w:hAnsi="Symbol" w:hint="default"/>
      </w:rPr>
    </w:lvl>
    <w:lvl w:ilvl="1" w:tplc="04150003">
      <w:start w:val="1"/>
      <w:numFmt w:val="bullet"/>
      <w:lvlText w:val="o"/>
      <w:lvlJc w:val="left"/>
      <w:pPr>
        <w:tabs>
          <w:tab w:val="num" w:pos="1445"/>
        </w:tabs>
        <w:ind w:left="1445" w:hanging="360"/>
      </w:pPr>
      <w:rPr>
        <w:rFonts w:ascii="Courier New" w:hAnsi="Courier New" w:cs="Courier New" w:hint="default"/>
      </w:rPr>
    </w:lvl>
    <w:lvl w:ilvl="2" w:tplc="04150005">
      <w:start w:val="1"/>
      <w:numFmt w:val="bullet"/>
      <w:lvlText w:val=""/>
      <w:lvlJc w:val="left"/>
      <w:pPr>
        <w:tabs>
          <w:tab w:val="num" w:pos="2165"/>
        </w:tabs>
        <w:ind w:left="2165" w:hanging="360"/>
      </w:pPr>
      <w:rPr>
        <w:rFonts w:ascii="Wingdings" w:hAnsi="Wingdings" w:hint="default"/>
      </w:rPr>
    </w:lvl>
    <w:lvl w:ilvl="3" w:tplc="04150001">
      <w:start w:val="1"/>
      <w:numFmt w:val="bullet"/>
      <w:lvlText w:val=""/>
      <w:lvlJc w:val="left"/>
      <w:pPr>
        <w:tabs>
          <w:tab w:val="num" w:pos="2885"/>
        </w:tabs>
        <w:ind w:left="2885" w:hanging="360"/>
      </w:pPr>
      <w:rPr>
        <w:rFonts w:ascii="Symbol" w:hAnsi="Symbol" w:hint="default"/>
      </w:rPr>
    </w:lvl>
    <w:lvl w:ilvl="4" w:tplc="04150003">
      <w:start w:val="1"/>
      <w:numFmt w:val="bullet"/>
      <w:lvlText w:val="o"/>
      <w:lvlJc w:val="left"/>
      <w:pPr>
        <w:tabs>
          <w:tab w:val="num" w:pos="3605"/>
        </w:tabs>
        <w:ind w:left="3605" w:hanging="360"/>
      </w:pPr>
      <w:rPr>
        <w:rFonts w:ascii="Courier New" w:hAnsi="Courier New" w:cs="Courier New" w:hint="default"/>
      </w:rPr>
    </w:lvl>
    <w:lvl w:ilvl="5" w:tplc="04150005">
      <w:start w:val="1"/>
      <w:numFmt w:val="bullet"/>
      <w:lvlText w:val=""/>
      <w:lvlJc w:val="left"/>
      <w:pPr>
        <w:tabs>
          <w:tab w:val="num" w:pos="4325"/>
        </w:tabs>
        <w:ind w:left="4325" w:hanging="360"/>
      </w:pPr>
      <w:rPr>
        <w:rFonts w:ascii="Wingdings" w:hAnsi="Wingdings" w:hint="default"/>
      </w:rPr>
    </w:lvl>
    <w:lvl w:ilvl="6" w:tplc="04150001">
      <w:start w:val="1"/>
      <w:numFmt w:val="bullet"/>
      <w:lvlText w:val=""/>
      <w:lvlJc w:val="left"/>
      <w:pPr>
        <w:tabs>
          <w:tab w:val="num" w:pos="5045"/>
        </w:tabs>
        <w:ind w:left="5045" w:hanging="360"/>
      </w:pPr>
      <w:rPr>
        <w:rFonts w:ascii="Symbol" w:hAnsi="Symbol" w:hint="default"/>
      </w:rPr>
    </w:lvl>
    <w:lvl w:ilvl="7" w:tplc="04150003">
      <w:start w:val="1"/>
      <w:numFmt w:val="bullet"/>
      <w:lvlText w:val="o"/>
      <w:lvlJc w:val="left"/>
      <w:pPr>
        <w:tabs>
          <w:tab w:val="num" w:pos="5765"/>
        </w:tabs>
        <w:ind w:left="5765" w:hanging="360"/>
      </w:pPr>
      <w:rPr>
        <w:rFonts w:ascii="Courier New" w:hAnsi="Courier New" w:cs="Courier New" w:hint="default"/>
      </w:rPr>
    </w:lvl>
    <w:lvl w:ilvl="8" w:tplc="04150005">
      <w:start w:val="1"/>
      <w:numFmt w:val="bullet"/>
      <w:lvlText w:val=""/>
      <w:lvlJc w:val="left"/>
      <w:pPr>
        <w:tabs>
          <w:tab w:val="num" w:pos="6485"/>
        </w:tabs>
        <w:ind w:left="6485" w:hanging="360"/>
      </w:pPr>
      <w:rPr>
        <w:rFonts w:ascii="Wingdings" w:hAnsi="Wingdings" w:hint="default"/>
      </w:rPr>
    </w:lvl>
  </w:abstractNum>
  <w:num w:numId="1">
    <w:abstractNumId w:val="1"/>
  </w:num>
  <w:num w:numId="2">
    <w:abstractNumId w:val="3"/>
  </w:num>
  <w:num w:numId="3">
    <w:abstractNumId w:val="2"/>
  </w:num>
  <w:num w:numId="4">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BD6"/>
    <w:rsid w:val="00470E65"/>
    <w:rsid w:val="00472E13"/>
    <w:rsid w:val="00545767"/>
    <w:rsid w:val="005C3BD6"/>
    <w:rsid w:val="00656EE6"/>
    <w:rsid w:val="00A80F5F"/>
    <w:rsid w:val="00BF0F16"/>
    <w:rsid w:val="00C604BA"/>
    <w:rsid w:val="00E11D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C3BD6"/>
    <w:pPr>
      <w:suppressAutoHyphens/>
      <w:spacing w:after="0" w:line="240" w:lineRule="auto"/>
    </w:pPr>
    <w:rPr>
      <w:rFonts w:ascii="Times New Roman" w:eastAsia="Times New Roman" w:hAnsi="Times New Roman" w:cs="Times New Roman"/>
      <w:sz w:val="24"/>
      <w:szCs w:val="20"/>
      <w:lang w:eastAsia="ar-SA"/>
    </w:rPr>
  </w:style>
  <w:style w:type="paragraph" w:styleId="Nagwek4">
    <w:name w:val="heading 4"/>
    <w:basedOn w:val="Normalny"/>
    <w:next w:val="Wcicienormalne1"/>
    <w:link w:val="Nagwek4Znak"/>
    <w:semiHidden/>
    <w:unhideWhenUsed/>
    <w:qFormat/>
    <w:rsid w:val="005C3BD6"/>
    <w:pPr>
      <w:keepNext/>
      <w:keepLines/>
      <w:spacing w:before="80" w:after="80"/>
      <w:jc w:val="both"/>
      <w:outlineLvl w:val="3"/>
    </w:pPr>
    <w:rPr>
      <w:b/>
    </w:rPr>
  </w:style>
  <w:style w:type="paragraph" w:styleId="Nagwek5">
    <w:name w:val="heading 5"/>
    <w:basedOn w:val="Normalny"/>
    <w:next w:val="Wcicienormalne1"/>
    <w:link w:val="Nagwek5Znak"/>
    <w:semiHidden/>
    <w:unhideWhenUsed/>
    <w:qFormat/>
    <w:rsid w:val="005C3BD6"/>
    <w:pPr>
      <w:keepNext/>
      <w:keepLines/>
      <w:spacing w:before="60" w:after="60"/>
      <w:jc w:val="both"/>
      <w:outlineLvl w:val="4"/>
    </w:pPr>
    <w:rPr>
      <w:b/>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semiHidden/>
    <w:rsid w:val="005C3BD6"/>
    <w:rPr>
      <w:rFonts w:ascii="Times New Roman" w:eastAsia="Times New Roman" w:hAnsi="Times New Roman" w:cs="Times New Roman"/>
      <w:b/>
      <w:sz w:val="24"/>
      <w:szCs w:val="20"/>
      <w:lang w:eastAsia="ar-SA"/>
    </w:rPr>
  </w:style>
  <w:style w:type="character" w:customStyle="1" w:styleId="Nagwek5Znak">
    <w:name w:val="Nagłówek 5 Znak"/>
    <w:basedOn w:val="Domylnaczcionkaakapitu"/>
    <w:link w:val="Nagwek5"/>
    <w:semiHidden/>
    <w:rsid w:val="005C3BD6"/>
    <w:rPr>
      <w:rFonts w:ascii="Times New Roman" w:eastAsia="Times New Roman" w:hAnsi="Times New Roman" w:cs="Times New Roman"/>
      <w:b/>
      <w:sz w:val="24"/>
      <w:szCs w:val="20"/>
      <w:lang w:val="en-GB" w:eastAsia="ar-SA"/>
    </w:rPr>
  </w:style>
  <w:style w:type="paragraph" w:customStyle="1" w:styleId="Wcicienormalne1">
    <w:name w:val="Wcięcie normalne1"/>
    <w:basedOn w:val="Normalny"/>
    <w:rsid w:val="005C3BD6"/>
    <w:pPr>
      <w:ind w:left="708"/>
    </w:pPr>
  </w:style>
  <w:style w:type="paragraph" w:styleId="Tekstpodstawowy">
    <w:name w:val="Body Text"/>
    <w:basedOn w:val="Normalny"/>
    <w:link w:val="TekstpodstawowyZnak"/>
    <w:unhideWhenUsed/>
    <w:rsid w:val="005C3BD6"/>
  </w:style>
  <w:style w:type="character" w:customStyle="1" w:styleId="TekstpodstawowyZnak">
    <w:name w:val="Tekst podstawowy Znak"/>
    <w:basedOn w:val="Domylnaczcionkaakapitu"/>
    <w:link w:val="Tekstpodstawowy"/>
    <w:rsid w:val="005C3BD6"/>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
    <w:semiHidden/>
    <w:unhideWhenUsed/>
    <w:rsid w:val="005C3BD6"/>
    <w:pPr>
      <w:widowControl w:val="0"/>
      <w:tabs>
        <w:tab w:val="center" w:pos="851"/>
        <w:tab w:val="left" w:pos="1985"/>
        <w:tab w:val="center" w:pos="8789"/>
      </w:tabs>
      <w:jc w:val="both"/>
    </w:pPr>
    <w:rPr>
      <w:rFonts w:ascii="CG Times" w:hAnsi="CG Times"/>
      <w:b/>
    </w:rPr>
  </w:style>
  <w:style w:type="character" w:customStyle="1" w:styleId="TekstpodstawowywcityZnak">
    <w:name w:val="Tekst podstawowy wcięty Znak"/>
    <w:basedOn w:val="Domylnaczcionkaakapitu"/>
    <w:link w:val="Tekstpodstawowywcity"/>
    <w:semiHidden/>
    <w:rsid w:val="005C3BD6"/>
    <w:rPr>
      <w:rFonts w:ascii="CG Times" w:eastAsia="Times New Roman" w:hAnsi="CG Times" w:cs="Times New Roman"/>
      <w:b/>
      <w:sz w:val="24"/>
      <w:szCs w:val="20"/>
      <w:lang w:eastAsia="ar-SA"/>
    </w:rPr>
  </w:style>
  <w:style w:type="paragraph" w:customStyle="1" w:styleId="DefaultText">
    <w:name w:val="Default Text"/>
    <w:basedOn w:val="Normalny"/>
    <w:rsid w:val="005C3BD6"/>
    <w:pPr>
      <w:jc w:val="both"/>
    </w:pPr>
  </w:style>
  <w:style w:type="paragraph" w:customStyle="1" w:styleId="Tekstpodstawowywcity31">
    <w:name w:val="Tekst podstawowy wcięty 31"/>
    <w:basedOn w:val="Normalny"/>
    <w:rsid w:val="005C3BD6"/>
    <w:pPr>
      <w:tabs>
        <w:tab w:val="left" w:pos="-1440"/>
        <w:tab w:val="left" w:pos="-720"/>
        <w:tab w:val="left" w:pos="1"/>
        <w:tab w:val="left" w:pos="288"/>
        <w:tab w:val="left" w:pos="432"/>
        <w:tab w:val="left" w:pos="576"/>
        <w:tab w:val="left" w:pos="720"/>
        <w:tab w:val="left" w:pos="1008"/>
        <w:tab w:val="left" w:pos="1152"/>
        <w:tab w:val="left" w:pos="1296"/>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76" w:hanging="576"/>
      <w:jc w:val="both"/>
    </w:pPr>
    <w:rPr>
      <w:rFonts w:ascii="Times New" w:hAnsi="Times New"/>
    </w:rPr>
  </w:style>
  <w:style w:type="character" w:styleId="Pogrubienie">
    <w:name w:val="Strong"/>
    <w:basedOn w:val="Domylnaczcionkaakapitu"/>
    <w:uiPriority w:val="22"/>
    <w:qFormat/>
    <w:rsid w:val="00656EE6"/>
    <w:rPr>
      <w:b/>
      <w:bCs/>
    </w:rPr>
  </w:style>
  <w:style w:type="paragraph" w:styleId="Tekstdymka">
    <w:name w:val="Balloon Text"/>
    <w:basedOn w:val="Normalny"/>
    <w:link w:val="TekstdymkaZnak"/>
    <w:uiPriority w:val="99"/>
    <w:semiHidden/>
    <w:unhideWhenUsed/>
    <w:rsid w:val="00C604BA"/>
    <w:rPr>
      <w:rFonts w:ascii="Tahoma" w:hAnsi="Tahoma" w:cs="Tahoma"/>
      <w:sz w:val="16"/>
      <w:szCs w:val="16"/>
    </w:rPr>
  </w:style>
  <w:style w:type="character" w:customStyle="1" w:styleId="TekstdymkaZnak">
    <w:name w:val="Tekst dymka Znak"/>
    <w:basedOn w:val="Domylnaczcionkaakapitu"/>
    <w:link w:val="Tekstdymka"/>
    <w:uiPriority w:val="99"/>
    <w:semiHidden/>
    <w:rsid w:val="00C604BA"/>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C3BD6"/>
    <w:pPr>
      <w:suppressAutoHyphens/>
      <w:spacing w:after="0" w:line="240" w:lineRule="auto"/>
    </w:pPr>
    <w:rPr>
      <w:rFonts w:ascii="Times New Roman" w:eastAsia="Times New Roman" w:hAnsi="Times New Roman" w:cs="Times New Roman"/>
      <w:sz w:val="24"/>
      <w:szCs w:val="20"/>
      <w:lang w:eastAsia="ar-SA"/>
    </w:rPr>
  </w:style>
  <w:style w:type="paragraph" w:styleId="Nagwek4">
    <w:name w:val="heading 4"/>
    <w:basedOn w:val="Normalny"/>
    <w:next w:val="Wcicienormalne1"/>
    <w:link w:val="Nagwek4Znak"/>
    <w:semiHidden/>
    <w:unhideWhenUsed/>
    <w:qFormat/>
    <w:rsid w:val="005C3BD6"/>
    <w:pPr>
      <w:keepNext/>
      <w:keepLines/>
      <w:spacing w:before="80" w:after="80"/>
      <w:jc w:val="both"/>
      <w:outlineLvl w:val="3"/>
    </w:pPr>
    <w:rPr>
      <w:b/>
    </w:rPr>
  </w:style>
  <w:style w:type="paragraph" w:styleId="Nagwek5">
    <w:name w:val="heading 5"/>
    <w:basedOn w:val="Normalny"/>
    <w:next w:val="Wcicienormalne1"/>
    <w:link w:val="Nagwek5Znak"/>
    <w:semiHidden/>
    <w:unhideWhenUsed/>
    <w:qFormat/>
    <w:rsid w:val="005C3BD6"/>
    <w:pPr>
      <w:keepNext/>
      <w:keepLines/>
      <w:spacing w:before="60" w:after="60"/>
      <w:jc w:val="both"/>
      <w:outlineLvl w:val="4"/>
    </w:pPr>
    <w:rPr>
      <w:b/>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semiHidden/>
    <w:rsid w:val="005C3BD6"/>
    <w:rPr>
      <w:rFonts w:ascii="Times New Roman" w:eastAsia="Times New Roman" w:hAnsi="Times New Roman" w:cs="Times New Roman"/>
      <w:b/>
      <w:sz w:val="24"/>
      <w:szCs w:val="20"/>
      <w:lang w:eastAsia="ar-SA"/>
    </w:rPr>
  </w:style>
  <w:style w:type="character" w:customStyle="1" w:styleId="Nagwek5Znak">
    <w:name w:val="Nagłówek 5 Znak"/>
    <w:basedOn w:val="Domylnaczcionkaakapitu"/>
    <w:link w:val="Nagwek5"/>
    <w:semiHidden/>
    <w:rsid w:val="005C3BD6"/>
    <w:rPr>
      <w:rFonts w:ascii="Times New Roman" w:eastAsia="Times New Roman" w:hAnsi="Times New Roman" w:cs="Times New Roman"/>
      <w:b/>
      <w:sz w:val="24"/>
      <w:szCs w:val="20"/>
      <w:lang w:val="en-GB" w:eastAsia="ar-SA"/>
    </w:rPr>
  </w:style>
  <w:style w:type="paragraph" w:customStyle="1" w:styleId="Wcicienormalne1">
    <w:name w:val="Wcięcie normalne1"/>
    <w:basedOn w:val="Normalny"/>
    <w:rsid w:val="005C3BD6"/>
    <w:pPr>
      <w:ind w:left="708"/>
    </w:pPr>
  </w:style>
  <w:style w:type="paragraph" w:styleId="Tekstpodstawowy">
    <w:name w:val="Body Text"/>
    <w:basedOn w:val="Normalny"/>
    <w:link w:val="TekstpodstawowyZnak"/>
    <w:unhideWhenUsed/>
    <w:rsid w:val="005C3BD6"/>
  </w:style>
  <w:style w:type="character" w:customStyle="1" w:styleId="TekstpodstawowyZnak">
    <w:name w:val="Tekst podstawowy Znak"/>
    <w:basedOn w:val="Domylnaczcionkaakapitu"/>
    <w:link w:val="Tekstpodstawowy"/>
    <w:rsid w:val="005C3BD6"/>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
    <w:semiHidden/>
    <w:unhideWhenUsed/>
    <w:rsid w:val="005C3BD6"/>
    <w:pPr>
      <w:widowControl w:val="0"/>
      <w:tabs>
        <w:tab w:val="center" w:pos="851"/>
        <w:tab w:val="left" w:pos="1985"/>
        <w:tab w:val="center" w:pos="8789"/>
      </w:tabs>
      <w:jc w:val="both"/>
    </w:pPr>
    <w:rPr>
      <w:rFonts w:ascii="CG Times" w:hAnsi="CG Times"/>
      <w:b/>
    </w:rPr>
  </w:style>
  <w:style w:type="character" w:customStyle="1" w:styleId="TekstpodstawowywcityZnak">
    <w:name w:val="Tekst podstawowy wcięty Znak"/>
    <w:basedOn w:val="Domylnaczcionkaakapitu"/>
    <w:link w:val="Tekstpodstawowywcity"/>
    <w:semiHidden/>
    <w:rsid w:val="005C3BD6"/>
    <w:rPr>
      <w:rFonts w:ascii="CG Times" w:eastAsia="Times New Roman" w:hAnsi="CG Times" w:cs="Times New Roman"/>
      <w:b/>
      <w:sz w:val="24"/>
      <w:szCs w:val="20"/>
      <w:lang w:eastAsia="ar-SA"/>
    </w:rPr>
  </w:style>
  <w:style w:type="paragraph" w:customStyle="1" w:styleId="DefaultText">
    <w:name w:val="Default Text"/>
    <w:basedOn w:val="Normalny"/>
    <w:rsid w:val="005C3BD6"/>
    <w:pPr>
      <w:jc w:val="both"/>
    </w:pPr>
  </w:style>
  <w:style w:type="paragraph" w:customStyle="1" w:styleId="Tekstpodstawowywcity31">
    <w:name w:val="Tekst podstawowy wcięty 31"/>
    <w:basedOn w:val="Normalny"/>
    <w:rsid w:val="005C3BD6"/>
    <w:pPr>
      <w:tabs>
        <w:tab w:val="left" w:pos="-1440"/>
        <w:tab w:val="left" w:pos="-720"/>
        <w:tab w:val="left" w:pos="1"/>
        <w:tab w:val="left" w:pos="288"/>
        <w:tab w:val="left" w:pos="432"/>
        <w:tab w:val="left" w:pos="576"/>
        <w:tab w:val="left" w:pos="720"/>
        <w:tab w:val="left" w:pos="1008"/>
        <w:tab w:val="left" w:pos="1152"/>
        <w:tab w:val="left" w:pos="1296"/>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76" w:hanging="576"/>
      <w:jc w:val="both"/>
    </w:pPr>
    <w:rPr>
      <w:rFonts w:ascii="Times New" w:hAnsi="Times New"/>
    </w:rPr>
  </w:style>
  <w:style w:type="character" w:styleId="Pogrubienie">
    <w:name w:val="Strong"/>
    <w:basedOn w:val="Domylnaczcionkaakapitu"/>
    <w:uiPriority w:val="22"/>
    <w:qFormat/>
    <w:rsid w:val="00656EE6"/>
    <w:rPr>
      <w:b/>
      <w:bCs/>
    </w:rPr>
  </w:style>
  <w:style w:type="paragraph" w:styleId="Tekstdymka">
    <w:name w:val="Balloon Text"/>
    <w:basedOn w:val="Normalny"/>
    <w:link w:val="TekstdymkaZnak"/>
    <w:uiPriority w:val="99"/>
    <w:semiHidden/>
    <w:unhideWhenUsed/>
    <w:rsid w:val="00C604BA"/>
    <w:rPr>
      <w:rFonts w:ascii="Tahoma" w:hAnsi="Tahoma" w:cs="Tahoma"/>
      <w:sz w:val="16"/>
      <w:szCs w:val="16"/>
    </w:rPr>
  </w:style>
  <w:style w:type="character" w:customStyle="1" w:styleId="TekstdymkaZnak">
    <w:name w:val="Tekst dymka Znak"/>
    <w:basedOn w:val="Domylnaczcionkaakapitu"/>
    <w:link w:val="Tekstdymka"/>
    <w:uiPriority w:val="99"/>
    <w:semiHidden/>
    <w:rsid w:val="00C604BA"/>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196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577</TotalTime>
  <Pages>8</Pages>
  <Words>2845</Words>
  <Characters>17070</Characters>
  <Application>Microsoft Office Word</Application>
  <DocSecurity>0</DocSecurity>
  <Lines>142</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Yoda</dc:creator>
  <cp:lastModifiedBy>Yoda</cp:lastModifiedBy>
  <cp:revision>5</cp:revision>
  <cp:lastPrinted>2017-11-15T14:01:00Z</cp:lastPrinted>
  <dcterms:created xsi:type="dcterms:W3CDTF">2015-06-17T21:19:00Z</dcterms:created>
  <dcterms:modified xsi:type="dcterms:W3CDTF">2017-11-15T14:02:00Z</dcterms:modified>
</cp:coreProperties>
</file>